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1756" w14:textId="77777777" w:rsidR="00602F88" w:rsidRDefault="00602F88" w:rsidP="00F72F44">
      <w:pPr>
        <w:pStyle w:val="Title"/>
        <w:contextualSpacing w:val="0"/>
        <w:jc w:val="left"/>
        <w:rPr>
          <w:sz w:val="96"/>
          <w:szCs w:val="96"/>
        </w:rPr>
      </w:pPr>
    </w:p>
    <w:p w14:paraId="73DB788E" w14:textId="70B497E5" w:rsidR="007F1790" w:rsidRPr="00F72F44" w:rsidRDefault="00D77EF0" w:rsidP="00F72F44">
      <w:pPr>
        <w:pStyle w:val="Title"/>
        <w:contextualSpacing w:val="0"/>
        <w:jc w:val="left"/>
        <w:rPr>
          <w:sz w:val="56"/>
          <w:szCs w:val="56"/>
        </w:rPr>
      </w:pPr>
      <w:r w:rsidRPr="00F72F44">
        <w:rPr>
          <w:sz w:val="72"/>
          <w:szCs w:val="72"/>
        </w:rPr>
        <w:fldChar w:fldCharType="begin"/>
      </w:r>
      <w:r w:rsidRPr="00F72F44">
        <w:rPr>
          <w:sz w:val="72"/>
          <w:szCs w:val="72"/>
        </w:rPr>
        <w:instrText xml:space="preserve"> TITLE  \* MERGEFORMAT </w:instrText>
      </w:r>
      <w:r w:rsidRPr="00F72F44">
        <w:rPr>
          <w:sz w:val="72"/>
          <w:szCs w:val="72"/>
        </w:rPr>
        <w:fldChar w:fldCharType="separate"/>
      </w:r>
      <w:r w:rsidR="00F72F44" w:rsidRPr="00F72F44">
        <w:rPr>
          <w:sz w:val="72"/>
          <w:szCs w:val="72"/>
        </w:rPr>
        <w:t xml:space="preserve">Draft sustainability and target setting </w:t>
      </w:r>
      <w:r w:rsidR="00AF45E4" w:rsidRPr="00F72F44">
        <w:rPr>
          <w:sz w:val="72"/>
          <w:szCs w:val="72"/>
        </w:rPr>
        <w:t>report</w:t>
      </w:r>
      <w:r w:rsidRPr="00F72F44">
        <w:rPr>
          <w:sz w:val="72"/>
          <w:szCs w:val="72"/>
        </w:rPr>
        <w:fldChar w:fldCharType="end"/>
      </w:r>
    </w:p>
    <w:p w14:paraId="3862C633" w14:textId="0C27F6B9" w:rsidR="00AF45E4" w:rsidRPr="00F72F44" w:rsidRDefault="00F72F44" w:rsidP="00AF45E4">
      <w:pPr>
        <w:pStyle w:val="Title"/>
        <w:contextualSpacing w:val="0"/>
        <w:rPr>
          <w:sz w:val="36"/>
          <w:szCs w:val="36"/>
        </w:rPr>
      </w:pPr>
      <w:r>
        <w:rPr>
          <w:sz w:val="36"/>
          <w:szCs w:val="36"/>
        </w:rPr>
        <w:t>Reporting period:</w:t>
      </w:r>
    </w:p>
    <w:p w14:paraId="135F01C0" w14:textId="56E42253" w:rsidR="00E12C59" w:rsidRPr="00F72F44" w:rsidRDefault="00E12C59" w:rsidP="00AF45E4">
      <w:pPr>
        <w:pStyle w:val="Title"/>
        <w:contextualSpacing w:val="0"/>
        <w:rPr>
          <w:sz w:val="36"/>
          <w:szCs w:val="36"/>
        </w:rPr>
      </w:pPr>
      <w:r w:rsidRPr="00F72F44">
        <w:rPr>
          <w:noProof/>
          <w:lang w:val="es-CO" w:eastAsia="es-CO"/>
        </w:rPr>
        <mc:AlternateContent>
          <mc:Choice Requires="wps">
            <w:drawing>
              <wp:anchor distT="0" distB="0" distL="114300" distR="114300" simplePos="0" relativeHeight="251659264" behindDoc="0" locked="0" layoutInCell="1" allowOverlap="1" wp14:anchorId="0E1CC0B5" wp14:editId="51D9FE05">
                <wp:simplePos x="0" y="0"/>
                <wp:positionH relativeFrom="column">
                  <wp:posOffset>-48895</wp:posOffset>
                </wp:positionH>
                <wp:positionV relativeFrom="paragraph">
                  <wp:posOffset>227965</wp:posOffset>
                </wp:positionV>
                <wp:extent cx="4343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43434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B114E2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pt,17.95pt" to="338.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" strokecolor="white [3212]"/>
            </w:pict>
          </mc:Fallback>
        </mc:AlternateContent>
      </w:r>
      <w:r w:rsidR="00831FE4">
        <w:rPr>
          <w:sz w:val="36"/>
          <w:szCs w:val="36"/>
        </w:rPr>
        <w:t>01/01/2020 – 31/12/2020</w:t>
      </w:r>
    </w:p>
    <w:p w14:paraId="3F303E71" w14:textId="4FE1943A" w:rsidR="00555191" w:rsidRPr="00F72F44" w:rsidRDefault="00555191" w:rsidP="006B158F">
      <w:pPr>
        <w:spacing w:line="240" w:lineRule="auto"/>
        <w:rPr>
          <w:rFonts w:asciiTheme="majorHAnsi" w:eastAsia="Calibri" w:hAnsiTheme="majorHAnsi" w:cstheme="majorHAnsi"/>
          <w:color w:val="005091" w:themeColor="accent1"/>
        </w:rPr>
      </w:pPr>
    </w:p>
    <w:p w14:paraId="332C53D5" w14:textId="21ABE84C" w:rsidR="006B7356" w:rsidRDefault="00831FE4" w:rsidP="00AF45E4">
      <w:pPr>
        <w:pStyle w:val="Subtitle"/>
        <w:spacing w:line="240" w:lineRule="auto"/>
        <w:rPr>
          <w:rFonts w:asciiTheme="minorHAnsi" w:hAnsiTheme="minorHAnsi" w:cstheme="minorBidi"/>
          <w:szCs w:val="36"/>
        </w:rPr>
      </w:pPr>
      <w:r>
        <w:rPr>
          <w:rFonts w:asciiTheme="minorHAnsi" w:hAnsiTheme="minorHAnsi" w:cstheme="minorBidi"/>
          <w:szCs w:val="36"/>
        </w:rPr>
        <w:t>Vietnam – 26/07/2021</w:t>
      </w:r>
    </w:p>
    <w:p w14:paraId="5AFB5DA9" w14:textId="34984042" w:rsidR="00D15265" w:rsidRPr="00D15265" w:rsidRDefault="00D15265" w:rsidP="00D15265">
      <w:r>
        <w:t xml:space="preserve">Prepared </w:t>
      </w:r>
      <w:proofErr w:type="gramStart"/>
      <w:r>
        <w:t>by:</w:t>
      </w:r>
      <w:proofErr w:type="gramEnd"/>
      <w:r>
        <w:t xml:space="preserve"> </w:t>
      </w:r>
      <w:r w:rsidR="00B650E0">
        <w:t xml:space="preserve">ABC Factory </w:t>
      </w:r>
    </w:p>
    <w:p w14:paraId="5035BEDE" w14:textId="2637E647" w:rsidR="00A425AD" w:rsidRDefault="00A425AD" w:rsidP="00F72F44">
      <w:pPr>
        <w:pStyle w:val="Subtitle"/>
        <w:spacing w:after="0" w:line="240" w:lineRule="auto"/>
        <w:jc w:val="left"/>
        <w:rPr>
          <w:rFonts w:asciiTheme="minorHAnsi" w:hAnsiTheme="minorHAnsi" w:cstheme="minorHAnsi"/>
          <w:b w:val="0"/>
          <w:sz w:val="18"/>
          <w:szCs w:val="18"/>
        </w:rPr>
      </w:pPr>
    </w:p>
    <w:p w14:paraId="498A0ABC" w14:textId="4FCA9913" w:rsidR="00716B43" w:rsidRDefault="00716B43" w:rsidP="00716B43"/>
    <w:p w14:paraId="2A5F5262" w14:textId="3A1E04B1" w:rsidR="00716B43" w:rsidRDefault="00716B43" w:rsidP="00716B43"/>
    <w:p w14:paraId="2CA6DF9B" w14:textId="5131A6E3" w:rsidR="00716B43" w:rsidRDefault="00716B43" w:rsidP="00716B43"/>
    <w:p w14:paraId="78DC4148" w14:textId="1335CF3E" w:rsidR="00716B43" w:rsidRDefault="00716B43" w:rsidP="00716B43"/>
    <w:p w14:paraId="125C4994" w14:textId="0FFD7536" w:rsidR="00716B43" w:rsidRDefault="00716B43" w:rsidP="00716B43"/>
    <w:p w14:paraId="0986541D" w14:textId="15776B40" w:rsidR="00716B43" w:rsidRDefault="00716B43" w:rsidP="00716B43"/>
    <w:p w14:paraId="39FD9063" w14:textId="300FC23A" w:rsidR="00716B43" w:rsidRPr="00716B43" w:rsidRDefault="00716B43" w:rsidP="00716B43"/>
    <w:p w14:paraId="708AFC10" w14:textId="0176D1B4" w:rsidR="00B76A46" w:rsidRDefault="00B76A46" w:rsidP="009E2C25">
      <w:pPr>
        <w:pStyle w:val="Heading1"/>
      </w:pPr>
      <w:bookmarkStart w:id="0" w:name="_Toc19527012"/>
      <w:r w:rsidRPr="00B76A46">
        <w:lastRenderedPageBreak/>
        <w:t>Introduction</w:t>
      </w:r>
      <w:bookmarkEnd w:id="0"/>
    </w:p>
    <w:p w14:paraId="6CA40F09" w14:textId="5090AA07" w:rsidR="00DF6EE4" w:rsidRDefault="00DF6EE4" w:rsidP="009C6D44">
      <w:r w:rsidRPr="00DC10AB">
        <w:t xml:space="preserve">This report provides a summary of the GHG emissions from </w:t>
      </w:r>
      <w:r w:rsidR="00DC10AB" w:rsidRPr="00DC10AB">
        <w:t xml:space="preserve">ABC’s </w:t>
      </w:r>
      <w:r w:rsidRPr="00DC10AB">
        <w:t xml:space="preserve">operations from </w:t>
      </w:r>
      <w:r w:rsidR="00DC10AB" w:rsidRPr="00DC10AB">
        <w:t>01/01/</w:t>
      </w:r>
      <w:r w:rsidRPr="00DC10AB">
        <w:t xml:space="preserve"> 20</w:t>
      </w:r>
      <w:r w:rsidR="00DC10AB" w:rsidRPr="00DC10AB">
        <w:t>20</w:t>
      </w:r>
      <w:r w:rsidRPr="00DC10AB">
        <w:t xml:space="preserve"> to </w:t>
      </w:r>
      <w:r w:rsidR="00DC10AB" w:rsidRPr="00DC10AB">
        <w:t>31/12/2020</w:t>
      </w:r>
      <w:r>
        <w:t>.</w:t>
      </w:r>
    </w:p>
    <w:p w14:paraId="43F0F764" w14:textId="6AE6C5C4" w:rsidR="001A61FA" w:rsidRDefault="00DF6EE4" w:rsidP="009C6D44">
      <w:r>
        <w:t xml:space="preserve">Company information and </w:t>
      </w:r>
      <w:r w:rsidR="00EF144A">
        <w:t xml:space="preserve">the </w:t>
      </w:r>
      <w:r>
        <w:t xml:space="preserve">reporting period are presented in Table </w:t>
      </w:r>
      <w:r w:rsidR="002C12F7">
        <w:t>1</w:t>
      </w:r>
      <w:r>
        <w:t>.</w:t>
      </w:r>
    </w:p>
    <w:p w14:paraId="323DD9A1" w14:textId="17C9ED5B" w:rsidR="009A7AFF" w:rsidRPr="009A7AFF" w:rsidRDefault="009A7AFF" w:rsidP="009C6D44">
      <w:pPr>
        <w:rPr>
          <w:color w:val="FF0000"/>
        </w:rPr>
      </w:pPr>
      <w:r w:rsidRPr="009A7AFF">
        <w:rPr>
          <w:color w:val="FF0000"/>
        </w:rPr>
        <w:t>Note:</w:t>
      </w:r>
      <w:r>
        <w:rPr>
          <w:color w:val="FF0000"/>
        </w:rPr>
        <w:t xml:space="preserve"> </w:t>
      </w:r>
      <w:r w:rsidR="00A20F9B">
        <w:rPr>
          <w:color w:val="FF0000"/>
        </w:rPr>
        <w:t xml:space="preserve">Only some data used for this assignment, detail data will be hidden for </w:t>
      </w:r>
      <w:r w:rsidR="009D31BE">
        <w:rPr>
          <w:color w:val="FF0000"/>
        </w:rPr>
        <w:t xml:space="preserve">information security. </w:t>
      </w:r>
    </w:p>
    <w:p w14:paraId="5F431F5F" w14:textId="3CF83827" w:rsidR="00D5398F" w:rsidRDefault="00D5398F" w:rsidP="00C07746">
      <w:pPr>
        <w:pStyle w:val="Caption"/>
        <w:keepNext/>
      </w:pPr>
      <w:bookmarkStart w:id="1" w:name="_Toc19525334"/>
      <w:r>
        <w:t xml:space="preserve">Table </w:t>
      </w:r>
      <w:r w:rsidR="002C12F7">
        <w:t>1</w:t>
      </w:r>
      <w:r>
        <w:t xml:space="preserve">: </w:t>
      </w:r>
      <w:r w:rsidRPr="006015CF">
        <w:t>Company information</w:t>
      </w:r>
      <w:bookmarkEnd w:id="1"/>
    </w:p>
    <w:tbl>
      <w:tblPr>
        <w:tblStyle w:val="LightList-Accent1"/>
        <w:tblW w:w="8505" w:type="dxa"/>
        <w:tblInd w:w="-8" w:type="dxa"/>
        <w:tblBorders>
          <w:top w:val="none" w:sz="0" w:space="0" w:color="auto"/>
          <w:left w:val="none" w:sz="0" w:space="0" w:color="auto"/>
          <w:bottom w:val="none" w:sz="0" w:space="0" w:color="auto"/>
          <w:right w:val="none" w:sz="0" w:space="0" w:color="auto"/>
        </w:tblBorders>
        <w:tblCellMar>
          <w:top w:w="120" w:type="dxa"/>
        </w:tblCellMar>
        <w:tblLook w:val="06A0" w:firstRow="1" w:lastRow="0" w:firstColumn="1" w:lastColumn="0" w:noHBand="1" w:noVBand="1"/>
      </w:tblPr>
      <w:tblGrid>
        <w:gridCol w:w="2694"/>
        <w:gridCol w:w="5811"/>
      </w:tblGrid>
      <w:tr w:rsidR="00DF6EE4" w:rsidRPr="00E52D23" w14:paraId="0D3C119D" w14:textId="77777777" w:rsidTr="00C07746">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22A0C897" w14:textId="4F4BDF69" w:rsidR="00DF6EE4" w:rsidRPr="00BE2227" w:rsidRDefault="00DF6EE4" w:rsidP="00742A93">
            <w:pPr>
              <w:rPr>
                <w:sz w:val="18"/>
                <w:szCs w:val="21"/>
              </w:rPr>
            </w:pPr>
            <w:r w:rsidRPr="00BE2227">
              <w:rPr>
                <w:sz w:val="18"/>
                <w:szCs w:val="21"/>
              </w:rPr>
              <w:t>Co</w:t>
            </w:r>
            <w:r>
              <w:rPr>
                <w:sz w:val="18"/>
                <w:szCs w:val="21"/>
              </w:rPr>
              <w:t>mpany</w:t>
            </w:r>
            <w:r w:rsidRPr="00F638B8">
              <w:rPr>
                <w:sz w:val="18"/>
                <w:szCs w:val="21"/>
              </w:rPr>
              <w:t xml:space="preserve"> </w:t>
            </w:r>
            <w:r w:rsidR="00F638B8" w:rsidRPr="00F638B8">
              <w:rPr>
                <w:sz w:val="18"/>
                <w:szCs w:val="21"/>
              </w:rPr>
              <w:t>i</w:t>
            </w:r>
            <w:r w:rsidRPr="00C76555">
              <w:rPr>
                <w:sz w:val="18"/>
                <w:szCs w:val="21"/>
              </w:rPr>
              <w:t>nformation</w:t>
            </w:r>
          </w:p>
        </w:tc>
      </w:tr>
      <w:tr w:rsidR="00DF6EE4" w14:paraId="14338AD9" w14:textId="77777777" w:rsidTr="00C07746">
        <w:tc>
          <w:tcPr>
            <w:cnfStyle w:val="001000000000" w:firstRow="0" w:lastRow="0" w:firstColumn="1" w:lastColumn="0" w:oddVBand="0" w:evenVBand="0" w:oddHBand="0" w:evenHBand="0" w:firstRowFirstColumn="0" w:firstRowLastColumn="0" w:lastRowFirstColumn="0" w:lastRowLastColumn="0"/>
            <w:tcW w:w="2694" w:type="dxa"/>
            <w:shd w:val="clear" w:color="auto" w:fill="0C9CDB" w:themeFill="accent2"/>
            <w:vAlign w:val="center"/>
          </w:tcPr>
          <w:p w14:paraId="547C75D2" w14:textId="59F06CD4" w:rsidR="00DF6EE4" w:rsidRPr="00C07746" w:rsidRDefault="00DF6EE4" w:rsidP="00742A93">
            <w:pPr>
              <w:rPr>
                <w:color w:val="FFFFFF" w:themeColor="background1"/>
                <w:sz w:val="18"/>
                <w:szCs w:val="21"/>
              </w:rPr>
            </w:pPr>
            <w:r w:rsidRPr="00C07746">
              <w:rPr>
                <w:color w:val="FFFFFF" w:themeColor="background1"/>
                <w:sz w:val="18"/>
                <w:szCs w:val="21"/>
              </w:rPr>
              <w:t>Websit</w:t>
            </w:r>
            <w:r w:rsidR="00012286">
              <w:rPr>
                <w:color w:val="FFFFFF" w:themeColor="background1"/>
                <w:sz w:val="18"/>
                <w:szCs w:val="21"/>
              </w:rPr>
              <w:t>e</w:t>
            </w:r>
          </w:p>
        </w:tc>
        <w:tc>
          <w:tcPr>
            <w:tcW w:w="5811" w:type="dxa"/>
            <w:tcBorders>
              <w:bottom w:val="single" w:sz="6" w:space="0" w:color="005091" w:themeColor="accent1"/>
            </w:tcBorders>
            <w:shd w:val="clear" w:color="auto" w:fill="EFEFEF" w:themeFill="text2" w:themeFillTint="33"/>
            <w:vAlign w:val="center"/>
          </w:tcPr>
          <w:p w14:paraId="45C0E58F" w14:textId="77777777" w:rsidR="00DF6EE4" w:rsidRPr="00BE2227" w:rsidRDefault="00DF6EE4" w:rsidP="00742A93">
            <w:pPr>
              <w:cnfStyle w:val="000000000000" w:firstRow="0" w:lastRow="0" w:firstColumn="0" w:lastColumn="0" w:oddVBand="0" w:evenVBand="0" w:oddHBand="0" w:evenHBand="0" w:firstRowFirstColumn="0" w:firstRowLastColumn="0" w:lastRowFirstColumn="0" w:lastRowLastColumn="0"/>
              <w:rPr>
                <w:sz w:val="18"/>
                <w:szCs w:val="21"/>
              </w:rPr>
            </w:pPr>
          </w:p>
        </w:tc>
      </w:tr>
      <w:tr w:rsidR="00DF6EE4" w14:paraId="12E1E86A" w14:textId="77777777" w:rsidTr="00C07746">
        <w:tc>
          <w:tcPr>
            <w:cnfStyle w:val="001000000000" w:firstRow="0" w:lastRow="0" w:firstColumn="1" w:lastColumn="0" w:oddVBand="0" w:evenVBand="0" w:oddHBand="0" w:evenHBand="0" w:firstRowFirstColumn="0" w:firstRowLastColumn="0" w:lastRowFirstColumn="0" w:lastRowLastColumn="0"/>
            <w:tcW w:w="2694" w:type="dxa"/>
            <w:shd w:val="clear" w:color="auto" w:fill="0C9CDB" w:themeFill="accent2"/>
            <w:vAlign w:val="center"/>
          </w:tcPr>
          <w:p w14:paraId="18626FE4" w14:textId="778BF467" w:rsidR="00DF6EE4" w:rsidRPr="00C07746" w:rsidRDefault="00DF6EE4" w:rsidP="00742A93">
            <w:pPr>
              <w:rPr>
                <w:color w:val="FFFFFF" w:themeColor="background1"/>
                <w:sz w:val="18"/>
                <w:szCs w:val="21"/>
              </w:rPr>
            </w:pPr>
            <w:r w:rsidRPr="00C07746">
              <w:rPr>
                <w:color w:val="FFFFFF" w:themeColor="background1"/>
                <w:sz w:val="18"/>
                <w:szCs w:val="21"/>
              </w:rPr>
              <w:t>Business area</w:t>
            </w:r>
          </w:p>
        </w:tc>
        <w:tc>
          <w:tcPr>
            <w:tcW w:w="5811" w:type="dxa"/>
            <w:tcBorders>
              <w:top w:val="single" w:sz="6" w:space="0" w:color="005091" w:themeColor="accent1"/>
              <w:bottom w:val="single" w:sz="6" w:space="0" w:color="005091" w:themeColor="accent1"/>
            </w:tcBorders>
            <w:shd w:val="clear" w:color="auto" w:fill="EFEFEF" w:themeFill="text2" w:themeFillTint="33"/>
            <w:vAlign w:val="center"/>
          </w:tcPr>
          <w:p w14:paraId="3EA27255" w14:textId="26B47C23" w:rsidR="00D12850" w:rsidRDefault="00D12850" w:rsidP="00742A93">
            <w:pPr>
              <w:cnfStyle w:val="000000000000" w:firstRow="0" w:lastRow="0" w:firstColumn="0" w:lastColumn="0" w:oddVBand="0" w:evenVBand="0" w:oddHBand="0" w:evenHBand="0" w:firstRowFirstColumn="0" w:firstRowLastColumn="0" w:lastRowFirstColumn="0" w:lastRowLastColumn="0"/>
              <w:rPr>
                <w:sz w:val="18"/>
                <w:szCs w:val="21"/>
              </w:rPr>
            </w:pPr>
            <w:r>
              <w:rPr>
                <w:sz w:val="18"/>
                <w:szCs w:val="21"/>
              </w:rPr>
              <w:t xml:space="preserve">Main production is </w:t>
            </w:r>
            <w:r w:rsidR="00D156BB">
              <w:rPr>
                <w:sz w:val="18"/>
                <w:szCs w:val="21"/>
              </w:rPr>
              <w:t>shirt. Production is to supply to a Brand for exporting.</w:t>
            </w:r>
          </w:p>
          <w:p w14:paraId="136B3521" w14:textId="0128DD99" w:rsidR="00DF6EE4" w:rsidRPr="00BE2227" w:rsidRDefault="00ED066D" w:rsidP="00742A93">
            <w:pPr>
              <w:cnfStyle w:val="000000000000" w:firstRow="0" w:lastRow="0" w:firstColumn="0" w:lastColumn="0" w:oddVBand="0" w:evenVBand="0" w:oddHBand="0" w:evenHBand="0" w:firstRowFirstColumn="0" w:firstRowLastColumn="0" w:lastRowFirstColumn="0" w:lastRowLastColumn="0"/>
              <w:rPr>
                <w:sz w:val="18"/>
                <w:szCs w:val="21"/>
              </w:rPr>
            </w:pPr>
            <w:r>
              <w:rPr>
                <w:sz w:val="18"/>
                <w:szCs w:val="21"/>
              </w:rPr>
              <w:t>The factory is located at</w:t>
            </w:r>
            <w:r w:rsidR="00B650E0">
              <w:rPr>
                <w:sz w:val="18"/>
                <w:szCs w:val="21"/>
              </w:rPr>
              <w:t xml:space="preserve"> Hanoi</w:t>
            </w:r>
            <w:r>
              <w:rPr>
                <w:sz w:val="18"/>
                <w:szCs w:val="21"/>
              </w:rPr>
              <w:t>, Vietnam</w:t>
            </w:r>
            <w:r w:rsidR="00672843">
              <w:rPr>
                <w:sz w:val="18"/>
                <w:szCs w:val="21"/>
              </w:rPr>
              <w:t xml:space="preserve"> </w:t>
            </w:r>
          </w:p>
        </w:tc>
      </w:tr>
      <w:tr w:rsidR="00DF6EE4" w14:paraId="0E78D946" w14:textId="77777777" w:rsidTr="00C07746">
        <w:tc>
          <w:tcPr>
            <w:cnfStyle w:val="001000000000" w:firstRow="0" w:lastRow="0" w:firstColumn="1" w:lastColumn="0" w:oddVBand="0" w:evenVBand="0" w:oddHBand="0" w:evenHBand="0" w:firstRowFirstColumn="0" w:firstRowLastColumn="0" w:lastRowFirstColumn="0" w:lastRowLastColumn="0"/>
            <w:tcW w:w="2694" w:type="dxa"/>
            <w:shd w:val="clear" w:color="auto" w:fill="0C9CDB" w:themeFill="accent2"/>
            <w:vAlign w:val="center"/>
          </w:tcPr>
          <w:p w14:paraId="7F9DF189" w14:textId="4F2C0921" w:rsidR="00DF6EE4" w:rsidRPr="00C07746" w:rsidRDefault="00DF6EE4" w:rsidP="00742A93">
            <w:pPr>
              <w:rPr>
                <w:color w:val="FFFFFF" w:themeColor="background1"/>
                <w:sz w:val="18"/>
                <w:szCs w:val="21"/>
              </w:rPr>
            </w:pPr>
            <w:r w:rsidRPr="00C07746">
              <w:rPr>
                <w:color w:val="FFFFFF" w:themeColor="background1"/>
                <w:sz w:val="18"/>
                <w:szCs w:val="21"/>
              </w:rPr>
              <w:t>Reporting period</w:t>
            </w:r>
          </w:p>
        </w:tc>
        <w:tc>
          <w:tcPr>
            <w:tcW w:w="5811" w:type="dxa"/>
            <w:tcBorders>
              <w:top w:val="single" w:sz="6" w:space="0" w:color="005091" w:themeColor="accent1"/>
            </w:tcBorders>
            <w:shd w:val="clear" w:color="auto" w:fill="EFEFEF" w:themeFill="text2" w:themeFillTint="33"/>
            <w:vAlign w:val="center"/>
          </w:tcPr>
          <w:p w14:paraId="69481C76" w14:textId="4A667621" w:rsidR="00DF6EE4" w:rsidRPr="00BE2227" w:rsidRDefault="00FB4777" w:rsidP="00742A93">
            <w:pPr>
              <w:cnfStyle w:val="000000000000" w:firstRow="0" w:lastRow="0" w:firstColumn="0" w:lastColumn="0" w:oddVBand="0" w:evenVBand="0" w:oddHBand="0" w:evenHBand="0" w:firstRowFirstColumn="0" w:firstRowLastColumn="0" w:lastRowFirstColumn="0" w:lastRowLastColumn="0"/>
              <w:rPr>
                <w:sz w:val="18"/>
                <w:szCs w:val="21"/>
              </w:rPr>
            </w:pPr>
            <w:r>
              <w:rPr>
                <w:sz w:val="18"/>
                <w:szCs w:val="21"/>
              </w:rPr>
              <w:t>01/01/2020 – 31/12/20</w:t>
            </w:r>
            <w:r w:rsidR="002E06DF">
              <w:rPr>
                <w:sz w:val="18"/>
                <w:szCs w:val="21"/>
              </w:rPr>
              <w:t>20</w:t>
            </w:r>
          </w:p>
        </w:tc>
      </w:tr>
    </w:tbl>
    <w:p w14:paraId="4B289090" w14:textId="77777777" w:rsidR="009C6D44" w:rsidRPr="00B76A46" w:rsidRDefault="009C6D44" w:rsidP="00E94EC2">
      <w:pPr>
        <w:pStyle w:val="Heading2"/>
      </w:pPr>
      <w:bookmarkStart w:id="2" w:name="_Toc19527013"/>
      <w:r>
        <w:t>Methodology</w:t>
      </w:r>
      <w:bookmarkEnd w:id="2"/>
    </w:p>
    <w:p w14:paraId="1FBF335C" w14:textId="708265C9" w:rsidR="00F638B8" w:rsidRPr="00C07746" w:rsidRDefault="009C6D44" w:rsidP="00C07746">
      <w:pPr>
        <w:rPr>
          <w:lang w:val="en-ID"/>
        </w:rPr>
      </w:pPr>
      <w:r w:rsidRPr="003075DA">
        <w:rPr>
          <w:lang w:val="en-ID"/>
        </w:rPr>
        <w:t xml:space="preserve">The GHG accounting and reporting procedure is based on the </w:t>
      </w:r>
      <w:r w:rsidR="00F638B8">
        <w:rPr>
          <w:lang w:val="en-ID"/>
        </w:rPr>
        <w:t>‘</w:t>
      </w:r>
      <w:r w:rsidR="00C76555">
        <w:rPr>
          <w:lang w:val="en-ID"/>
        </w:rPr>
        <w:t xml:space="preserve">The Greenhouse Gas Protocol: </w:t>
      </w:r>
      <w:r w:rsidRPr="003075DA">
        <w:rPr>
          <w:lang w:val="en-ID"/>
        </w:rPr>
        <w:t>GHG Protocol</w:t>
      </w:r>
      <w:r w:rsidR="00C76555">
        <w:rPr>
          <w:lang w:val="en-ID"/>
        </w:rPr>
        <w:t>:</w:t>
      </w:r>
      <w:r w:rsidRPr="003075DA">
        <w:rPr>
          <w:lang w:val="en-ID"/>
        </w:rPr>
        <w:t xml:space="preserve"> A Corporate Accounting and Reporting Standard – Revised Edition</w:t>
      </w:r>
      <w:r w:rsidR="00F638B8">
        <w:rPr>
          <w:lang w:val="en-ID"/>
        </w:rPr>
        <w:t>’</w:t>
      </w:r>
      <w:r w:rsidRPr="003075DA">
        <w:rPr>
          <w:lang w:val="en-ID"/>
        </w:rPr>
        <w:t xml:space="preserve"> </w:t>
      </w:r>
      <w:r w:rsidR="00C76555">
        <w:rPr>
          <w:lang w:val="en-ID"/>
        </w:rPr>
        <w:t xml:space="preserve">(GHG Protocol) </w:t>
      </w:r>
      <w:r w:rsidRPr="003075DA">
        <w:rPr>
          <w:lang w:val="en-ID"/>
        </w:rPr>
        <w:t>– the most widely used international accounting tools for government and business leaders to understand, quantify, and manage GHG emissions. The standards were developed in partnership between the World Resources Institute and the World Business Council for Sustainable Development.</w:t>
      </w:r>
    </w:p>
    <w:p w14:paraId="6E3EB4DC" w14:textId="009B95BD" w:rsidR="009C6D44" w:rsidRPr="003075DA" w:rsidRDefault="009C6D44" w:rsidP="009C6D44">
      <w:pPr>
        <w:shd w:val="clear" w:color="auto" w:fill="FFFFFF"/>
        <w:spacing w:after="0" w:line="240" w:lineRule="auto"/>
        <w:rPr>
          <w:rFonts w:ascii="Arial" w:eastAsia="Times New Roman" w:hAnsi="Arial" w:cs="Arial"/>
          <w:color w:val="000000"/>
          <w:szCs w:val="20"/>
          <w:lang w:val="en-ID"/>
        </w:rPr>
      </w:pPr>
      <w:r w:rsidRPr="003075DA">
        <w:rPr>
          <w:rFonts w:ascii="Arial" w:eastAsia="Times New Roman" w:hAnsi="Arial" w:cs="Arial"/>
          <w:color w:val="000000"/>
          <w:szCs w:val="20"/>
          <w:lang w:val="en-ID"/>
        </w:rPr>
        <w:t xml:space="preserve">The accounting was based on the </w:t>
      </w:r>
      <w:r w:rsidR="006C3B4E">
        <w:rPr>
          <w:rFonts w:ascii="Arial" w:eastAsia="Times New Roman" w:hAnsi="Arial" w:cs="Arial"/>
          <w:color w:val="000000"/>
          <w:szCs w:val="20"/>
          <w:lang w:val="en-ID"/>
        </w:rPr>
        <w:t xml:space="preserve">principles of the </w:t>
      </w:r>
      <w:r w:rsidR="00F638B8">
        <w:rPr>
          <w:rFonts w:ascii="Arial" w:eastAsia="Times New Roman" w:hAnsi="Arial" w:cs="Arial"/>
          <w:color w:val="000000"/>
          <w:szCs w:val="20"/>
          <w:lang w:val="en-ID"/>
        </w:rPr>
        <w:t>‘</w:t>
      </w:r>
      <w:r w:rsidRPr="003075DA">
        <w:rPr>
          <w:rFonts w:ascii="Arial" w:eastAsia="Times New Roman" w:hAnsi="Arial" w:cs="Arial"/>
          <w:color w:val="000000"/>
          <w:szCs w:val="20"/>
          <w:lang w:val="en-ID"/>
        </w:rPr>
        <w:t>GHG Protocol’:</w:t>
      </w:r>
    </w:p>
    <w:p w14:paraId="76AD3FE0" w14:textId="77777777" w:rsidR="009C6D44" w:rsidRPr="003075DA" w:rsidRDefault="009C6D44" w:rsidP="009C6D44">
      <w:pPr>
        <w:shd w:val="clear" w:color="auto" w:fill="FFFFFF"/>
        <w:spacing w:after="0" w:line="240" w:lineRule="auto"/>
        <w:rPr>
          <w:rFonts w:ascii="Arial" w:eastAsia="Times New Roman" w:hAnsi="Arial" w:cs="Arial"/>
          <w:color w:val="000000"/>
          <w:szCs w:val="20"/>
          <w:lang w:val="en-ID"/>
        </w:rPr>
      </w:pPr>
    </w:p>
    <w:p w14:paraId="6F785A33" w14:textId="77777777" w:rsidR="009C6D44" w:rsidRPr="00D0090C" w:rsidRDefault="009C6D44" w:rsidP="00C07746">
      <w:pPr>
        <w:pStyle w:val="ListParagraph"/>
        <w:numPr>
          <w:ilvl w:val="0"/>
          <w:numId w:val="22"/>
        </w:numPr>
        <w:shd w:val="clear" w:color="auto" w:fill="FFFFFF"/>
        <w:spacing w:after="60" w:line="240" w:lineRule="auto"/>
        <w:ind w:left="714" w:hanging="357"/>
        <w:contextualSpacing w:val="0"/>
        <w:jc w:val="left"/>
        <w:rPr>
          <w:rFonts w:ascii="Arial" w:eastAsia="Times New Roman" w:hAnsi="Arial" w:cs="Arial"/>
          <w:color w:val="000000"/>
          <w:szCs w:val="20"/>
          <w:lang w:val="en-ID"/>
        </w:rPr>
      </w:pPr>
      <w:r w:rsidRPr="00D0090C">
        <w:rPr>
          <w:rFonts w:ascii="Arial" w:eastAsia="Times New Roman" w:hAnsi="Arial" w:cs="Arial"/>
          <w:b/>
          <w:bCs/>
          <w:color w:val="000000"/>
          <w:szCs w:val="20"/>
          <w:lang w:val="en-ID"/>
        </w:rPr>
        <w:t>Relevance:</w:t>
      </w:r>
      <w:r w:rsidRPr="00D0090C">
        <w:rPr>
          <w:rFonts w:ascii="Arial" w:eastAsia="Times New Roman" w:hAnsi="Arial" w:cs="Arial"/>
          <w:color w:val="000000"/>
          <w:szCs w:val="20"/>
          <w:lang w:val="en-ID"/>
        </w:rPr>
        <w:t xml:space="preserve"> an appropriate inventory boundary that reflects the GHG emissions of the company and serves the decision-making needs of users;</w:t>
      </w:r>
    </w:p>
    <w:p w14:paraId="77295108" w14:textId="77777777" w:rsidR="009C6D44" w:rsidRPr="00D0090C" w:rsidRDefault="009C6D44" w:rsidP="00C07746">
      <w:pPr>
        <w:pStyle w:val="ListParagraph"/>
        <w:numPr>
          <w:ilvl w:val="0"/>
          <w:numId w:val="22"/>
        </w:numPr>
        <w:shd w:val="clear" w:color="auto" w:fill="FFFFFF"/>
        <w:spacing w:after="60" w:line="240" w:lineRule="auto"/>
        <w:ind w:left="714" w:hanging="357"/>
        <w:contextualSpacing w:val="0"/>
        <w:jc w:val="left"/>
        <w:rPr>
          <w:rFonts w:ascii="Arial" w:eastAsia="Times New Roman" w:hAnsi="Arial" w:cs="Arial"/>
          <w:color w:val="000000"/>
          <w:szCs w:val="20"/>
          <w:lang w:val="en-ID"/>
        </w:rPr>
      </w:pPr>
      <w:r w:rsidRPr="00D0090C">
        <w:rPr>
          <w:rFonts w:ascii="Arial" w:eastAsia="Times New Roman" w:hAnsi="Arial" w:cs="Arial"/>
          <w:b/>
          <w:bCs/>
          <w:color w:val="000000"/>
          <w:szCs w:val="20"/>
          <w:lang w:val="en-ID"/>
        </w:rPr>
        <w:t>Completeness:</w:t>
      </w:r>
      <w:r w:rsidRPr="00D0090C">
        <w:rPr>
          <w:rFonts w:ascii="Arial" w:eastAsia="Times New Roman" w:hAnsi="Arial" w:cs="Arial"/>
          <w:color w:val="000000"/>
          <w:szCs w:val="20"/>
          <w:lang w:val="en-ID"/>
        </w:rPr>
        <w:t xml:space="preserve"> accounting includes all emission sources within the chosen inventory boundary. Any specific exclusion is disclosed and specified;</w:t>
      </w:r>
    </w:p>
    <w:p w14:paraId="07169F83" w14:textId="77777777" w:rsidR="009C6D44" w:rsidRPr="00D0090C" w:rsidRDefault="009C6D44" w:rsidP="00C07746">
      <w:pPr>
        <w:pStyle w:val="ListParagraph"/>
        <w:numPr>
          <w:ilvl w:val="0"/>
          <w:numId w:val="22"/>
        </w:numPr>
        <w:shd w:val="clear" w:color="auto" w:fill="FFFFFF"/>
        <w:spacing w:after="60" w:line="240" w:lineRule="auto"/>
        <w:ind w:left="714" w:hanging="357"/>
        <w:contextualSpacing w:val="0"/>
        <w:jc w:val="left"/>
        <w:rPr>
          <w:rFonts w:ascii="Arial" w:eastAsia="Times New Roman" w:hAnsi="Arial" w:cs="Arial"/>
          <w:color w:val="000000"/>
          <w:szCs w:val="20"/>
          <w:lang w:val="en-ID"/>
        </w:rPr>
      </w:pPr>
      <w:r w:rsidRPr="00D0090C">
        <w:rPr>
          <w:rFonts w:ascii="Arial" w:eastAsia="Times New Roman" w:hAnsi="Arial" w:cs="Arial"/>
          <w:b/>
          <w:bCs/>
          <w:color w:val="000000"/>
          <w:szCs w:val="20"/>
          <w:lang w:val="en-ID"/>
        </w:rPr>
        <w:t>Consistency:</w:t>
      </w:r>
      <w:r w:rsidRPr="00D0090C">
        <w:rPr>
          <w:rFonts w:ascii="Arial" w:eastAsia="Times New Roman" w:hAnsi="Arial" w:cs="Arial"/>
          <w:color w:val="000000"/>
          <w:szCs w:val="20"/>
          <w:lang w:val="en-ID"/>
        </w:rPr>
        <w:t xml:space="preserve"> meaningful comparison of information over time and transparently documented changes to the data;</w:t>
      </w:r>
    </w:p>
    <w:p w14:paraId="09F224F5" w14:textId="77777777" w:rsidR="009C6D44" w:rsidRPr="00D0090C" w:rsidRDefault="009C6D44" w:rsidP="00C07746">
      <w:pPr>
        <w:pStyle w:val="ListParagraph"/>
        <w:numPr>
          <w:ilvl w:val="0"/>
          <w:numId w:val="22"/>
        </w:numPr>
        <w:shd w:val="clear" w:color="auto" w:fill="FFFFFF"/>
        <w:spacing w:after="60" w:line="240" w:lineRule="auto"/>
        <w:ind w:left="714" w:hanging="357"/>
        <w:contextualSpacing w:val="0"/>
        <w:jc w:val="left"/>
        <w:rPr>
          <w:rFonts w:ascii="Arial" w:eastAsia="Times New Roman" w:hAnsi="Arial" w:cs="Arial"/>
          <w:color w:val="000000"/>
          <w:szCs w:val="20"/>
          <w:lang w:val="en-ID"/>
        </w:rPr>
      </w:pPr>
      <w:r w:rsidRPr="00D0090C">
        <w:rPr>
          <w:rFonts w:ascii="Arial" w:eastAsia="Times New Roman" w:hAnsi="Arial" w:cs="Arial"/>
          <w:b/>
          <w:bCs/>
          <w:color w:val="000000"/>
          <w:szCs w:val="20"/>
          <w:lang w:val="en-ID"/>
        </w:rPr>
        <w:t>Transparency:</w:t>
      </w:r>
      <w:r w:rsidRPr="00D0090C">
        <w:rPr>
          <w:rFonts w:ascii="Arial" w:eastAsia="Times New Roman" w:hAnsi="Arial" w:cs="Arial"/>
          <w:color w:val="000000"/>
          <w:szCs w:val="20"/>
          <w:lang w:val="en-ID"/>
        </w:rPr>
        <w:t xml:space="preserve"> data inventory sufficiency and clarity, where relevant issues are addressed in a coherent manner; and</w:t>
      </w:r>
    </w:p>
    <w:p w14:paraId="41AC246A" w14:textId="674AA689" w:rsidR="009C6D44" w:rsidRDefault="009C6D44" w:rsidP="00C07746">
      <w:pPr>
        <w:pStyle w:val="ListParagraph"/>
        <w:numPr>
          <w:ilvl w:val="0"/>
          <w:numId w:val="22"/>
        </w:numPr>
        <w:shd w:val="clear" w:color="auto" w:fill="FFFFFF"/>
        <w:spacing w:after="0" w:line="240" w:lineRule="auto"/>
        <w:jc w:val="left"/>
      </w:pPr>
      <w:r w:rsidRPr="00D0090C">
        <w:rPr>
          <w:rFonts w:ascii="Arial" w:eastAsia="Times New Roman" w:hAnsi="Arial" w:cs="Arial"/>
          <w:b/>
          <w:bCs/>
          <w:color w:val="000000"/>
          <w:szCs w:val="20"/>
          <w:lang w:val="en-ID"/>
        </w:rPr>
        <w:t>Accuracy:</w:t>
      </w:r>
      <w:r w:rsidRPr="00D0090C">
        <w:rPr>
          <w:rFonts w:ascii="Arial" w:eastAsia="Times New Roman" w:hAnsi="Arial" w:cs="Arial"/>
          <w:color w:val="000000"/>
          <w:szCs w:val="20"/>
          <w:lang w:val="en-ID"/>
        </w:rPr>
        <w:t xml:space="preserve"> minimi</w:t>
      </w:r>
      <w:r w:rsidR="00F638B8">
        <w:rPr>
          <w:rFonts w:ascii="Arial" w:eastAsia="Times New Roman" w:hAnsi="Arial" w:cs="Arial"/>
          <w:color w:val="000000"/>
          <w:szCs w:val="20"/>
          <w:lang w:val="en-ID"/>
        </w:rPr>
        <w:t>s</w:t>
      </w:r>
      <w:r w:rsidRPr="00D0090C">
        <w:rPr>
          <w:rFonts w:ascii="Arial" w:eastAsia="Times New Roman" w:hAnsi="Arial" w:cs="Arial"/>
          <w:color w:val="000000"/>
          <w:szCs w:val="20"/>
          <w:lang w:val="en-ID"/>
        </w:rPr>
        <w:t>ed uncertainty and avoided systematic over</w:t>
      </w:r>
      <w:r w:rsidR="006C3B4E">
        <w:rPr>
          <w:rFonts w:ascii="Arial" w:eastAsia="Times New Roman" w:hAnsi="Arial" w:cs="Arial"/>
          <w:color w:val="000000"/>
          <w:szCs w:val="20"/>
          <w:lang w:val="en-ID"/>
        </w:rPr>
        <w:t>-</w:t>
      </w:r>
      <w:r w:rsidRPr="00D0090C">
        <w:rPr>
          <w:rFonts w:ascii="Arial" w:eastAsia="Times New Roman" w:hAnsi="Arial" w:cs="Arial"/>
          <w:color w:val="000000"/>
          <w:szCs w:val="20"/>
          <w:lang w:val="en-ID"/>
        </w:rPr>
        <w:t xml:space="preserve"> or under</w:t>
      </w:r>
      <w:r w:rsidR="006C3B4E">
        <w:rPr>
          <w:rFonts w:ascii="Arial" w:eastAsia="Times New Roman" w:hAnsi="Arial" w:cs="Arial"/>
          <w:color w:val="000000"/>
          <w:szCs w:val="20"/>
          <w:lang w:val="en-ID"/>
        </w:rPr>
        <w:t>-</w:t>
      </w:r>
      <w:r w:rsidRPr="00D0090C">
        <w:rPr>
          <w:rFonts w:ascii="Arial" w:eastAsia="Times New Roman" w:hAnsi="Arial" w:cs="Arial"/>
          <w:color w:val="000000"/>
          <w:szCs w:val="20"/>
          <w:lang w:val="en-ID"/>
        </w:rPr>
        <w:t>quantification of GHG emissions.</w:t>
      </w:r>
    </w:p>
    <w:p w14:paraId="63874AB8" w14:textId="60B190E4" w:rsidR="009C6D44" w:rsidRPr="00D0090C" w:rsidRDefault="009C6D44" w:rsidP="009C6D44">
      <w:pPr>
        <w:pStyle w:val="Heading2"/>
      </w:pPr>
      <w:bookmarkStart w:id="3" w:name="_Toc19527014"/>
      <w:bookmarkStart w:id="4" w:name="_Ref21446923"/>
      <w:r>
        <w:t xml:space="preserve">System </w:t>
      </w:r>
      <w:r w:rsidR="006B7356">
        <w:t>b</w:t>
      </w:r>
      <w:r>
        <w:t>oundaries</w:t>
      </w:r>
      <w:bookmarkEnd w:id="3"/>
      <w:bookmarkEnd w:id="4"/>
    </w:p>
    <w:p w14:paraId="7520300D" w14:textId="1CFC74DB" w:rsidR="009C6D44" w:rsidRDefault="009C6D44" w:rsidP="009C6D44">
      <w:pPr>
        <w:pStyle w:val="Heading3"/>
      </w:pPr>
      <w:bookmarkStart w:id="5" w:name="_Toc17898262"/>
      <w:bookmarkStart w:id="6" w:name="_Toc19527016"/>
      <w:bookmarkEnd w:id="5"/>
      <w:r>
        <w:t xml:space="preserve">Operational </w:t>
      </w:r>
      <w:r w:rsidR="006B7356">
        <w:t>b</w:t>
      </w:r>
      <w:r>
        <w:t>oundaries</w:t>
      </w:r>
      <w:bookmarkEnd w:id="6"/>
    </w:p>
    <w:p w14:paraId="5DE52F34" w14:textId="42A74FC7" w:rsidR="00D5398F" w:rsidRDefault="009C6D44" w:rsidP="00C07746">
      <w:pPr>
        <w:rPr>
          <w:lang w:val="en-ID"/>
        </w:rPr>
      </w:pPr>
      <w:r w:rsidRPr="00BE2227">
        <w:rPr>
          <w:lang w:val="en-ID"/>
        </w:rPr>
        <w:t xml:space="preserve">Under the </w:t>
      </w:r>
      <w:r w:rsidR="00D5398F">
        <w:rPr>
          <w:lang w:val="en-ID"/>
        </w:rPr>
        <w:t>‘</w:t>
      </w:r>
      <w:r w:rsidRPr="00BE2227">
        <w:rPr>
          <w:lang w:val="en-ID"/>
        </w:rPr>
        <w:t>GHG Protocol</w:t>
      </w:r>
      <w:r w:rsidR="00D5398F">
        <w:rPr>
          <w:lang w:val="en-ID"/>
        </w:rPr>
        <w:t>’</w:t>
      </w:r>
      <w:r w:rsidRPr="00BE2227">
        <w:rPr>
          <w:lang w:val="en-ID"/>
        </w:rPr>
        <w:t xml:space="preserve">, emissions are divided into direct and indirect emissions. Direct emissions are those originating from owned or controlled sources by the reporting entity. Indirect emissions are generated as a consequence of the reporting entity’s activities, yet they occur at sources owned or controlled by another entity. </w:t>
      </w:r>
    </w:p>
    <w:p w14:paraId="76BBF135" w14:textId="7857D620" w:rsidR="007960EF" w:rsidRPr="00FF0A5F" w:rsidRDefault="009C6D44" w:rsidP="00C07746">
      <w:r w:rsidRPr="00BE2227">
        <w:rPr>
          <w:lang w:val="en-ID"/>
        </w:rPr>
        <w:t>The direct and indirect emissions are divided into three scopes</w:t>
      </w:r>
      <w:r w:rsidR="004A3D5B">
        <w:rPr>
          <w:lang w:val="en-ID"/>
        </w:rPr>
        <w:t xml:space="preserve"> as found below.</w:t>
      </w:r>
      <w:r w:rsidR="00FF0A5F">
        <w:rPr>
          <w:lang w:val="en-ID"/>
        </w:rPr>
        <w:t xml:space="preserve"> </w:t>
      </w:r>
    </w:p>
    <w:p w14:paraId="3A835024" w14:textId="0D5A69AF" w:rsidR="007960EF" w:rsidRPr="00B16A8C" w:rsidRDefault="009C6D44" w:rsidP="00C07746">
      <w:pPr>
        <w:pStyle w:val="Divider2"/>
        <w:rPr>
          <w:lang w:val="en-ID"/>
        </w:rPr>
      </w:pPr>
      <w:r w:rsidRPr="00B16A8C">
        <w:rPr>
          <w:lang w:val="en-ID"/>
        </w:rPr>
        <w:t>Scope 1</w:t>
      </w:r>
    </w:p>
    <w:p w14:paraId="438F7398" w14:textId="55508DCA" w:rsidR="00DD451F" w:rsidRPr="00F72F44" w:rsidRDefault="007960EF" w:rsidP="00F72F44">
      <w:pPr>
        <w:rPr>
          <w:lang w:val="en-ID"/>
        </w:rPr>
      </w:pPr>
      <w:r>
        <w:rPr>
          <w:lang w:val="en-ID"/>
        </w:rPr>
        <w:t>Scope 1 include</w:t>
      </w:r>
      <w:r w:rsidR="004000E3">
        <w:rPr>
          <w:lang w:val="en-ID"/>
        </w:rPr>
        <w:t>s</w:t>
      </w:r>
      <w:r>
        <w:rPr>
          <w:lang w:val="en-ID"/>
        </w:rPr>
        <w:t xml:space="preserve"> </w:t>
      </w:r>
      <w:r w:rsidR="009C6D44" w:rsidRPr="007960EF">
        <w:rPr>
          <w:lang w:val="en-ID"/>
        </w:rPr>
        <w:t xml:space="preserve">all </w:t>
      </w:r>
      <w:r>
        <w:rPr>
          <w:lang w:val="en-ID"/>
        </w:rPr>
        <w:t>carbon emissions that can be directly manag</w:t>
      </w:r>
      <w:r w:rsidR="004000E3">
        <w:rPr>
          <w:lang w:val="en-ID"/>
        </w:rPr>
        <w:t>ed</w:t>
      </w:r>
      <w:r>
        <w:rPr>
          <w:lang w:val="en-ID"/>
        </w:rPr>
        <w:t xml:space="preserve"> by the organisation (</w:t>
      </w:r>
      <w:r w:rsidR="009C6D44" w:rsidRPr="007960EF">
        <w:rPr>
          <w:lang w:val="en-ID"/>
        </w:rPr>
        <w:t>direct GHG emissions</w:t>
      </w:r>
      <w:r>
        <w:rPr>
          <w:lang w:val="en-ID"/>
        </w:rPr>
        <w:t xml:space="preserve">). This includes the emissions from the </w:t>
      </w:r>
      <w:r w:rsidR="009C6D44" w:rsidRPr="007960EF">
        <w:rPr>
          <w:lang w:val="en-ID"/>
        </w:rPr>
        <w:t xml:space="preserve">combustion </w:t>
      </w:r>
      <w:r>
        <w:rPr>
          <w:lang w:val="en-ID"/>
        </w:rPr>
        <w:t xml:space="preserve">of fossil fuels </w:t>
      </w:r>
      <w:r w:rsidR="009C6D44" w:rsidRPr="007960EF">
        <w:rPr>
          <w:lang w:val="en-ID"/>
        </w:rPr>
        <w:t xml:space="preserve">in </w:t>
      </w:r>
      <w:r>
        <w:rPr>
          <w:lang w:val="en-ID"/>
        </w:rPr>
        <w:t xml:space="preserve">mobile and </w:t>
      </w:r>
      <w:r>
        <w:rPr>
          <w:lang w:val="en-ID"/>
        </w:rPr>
        <w:lastRenderedPageBreak/>
        <w:t xml:space="preserve">stationary sources (e.g. </w:t>
      </w:r>
      <w:r w:rsidR="009C6D44" w:rsidRPr="007960EF">
        <w:rPr>
          <w:lang w:val="en-ID"/>
        </w:rPr>
        <w:t>owned or controlled boilers</w:t>
      </w:r>
      <w:r w:rsidR="004000E3">
        <w:rPr>
          <w:lang w:val="en-ID"/>
        </w:rPr>
        <w:t>, power generators</w:t>
      </w:r>
      <w:r w:rsidR="009C6D44" w:rsidRPr="007960EF">
        <w:rPr>
          <w:lang w:val="en-ID"/>
        </w:rPr>
        <w:t xml:space="preserve"> and vehicles</w:t>
      </w:r>
      <w:r>
        <w:rPr>
          <w:lang w:val="en-ID"/>
        </w:rPr>
        <w:t>)</w:t>
      </w:r>
      <w:r w:rsidR="004000E3">
        <w:rPr>
          <w:lang w:val="en-ID"/>
        </w:rPr>
        <w:t xml:space="preserve"> and</w:t>
      </w:r>
      <w:r>
        <w:rPr>
          <w:lang w:val="en-ID"/>
        </w:rPr>
        <w:t xml:space="preserve"> ca</w:t>
      </w:r>
      <w:r w:rsidR="004000E3">
        <w:rPr>
          <w:lang w:val="en-ID"/>
        </w:rPr>
        <w:t>rbon emissions generated by chemical and physical processes as well as</w:t>
      </w:r>
      <w:r w:rsidR="009C6D44" w:rsidRPr="007960EF">
        <w:rPr>
          <w:lang w:val="en-ID"/>
        </w:rPr>
        <w:t xml:space="preserve"> fugitive emissions from</w:t>
      </w:r>
      <w:r w:rsidR="004000E3">
        <w:rPr>
          <w:lang w:val="en-ID"/>
        </w:rPr>
        <w:t xml:space="preserve"> the use of </w:t>
      </w:r>
      <w:r w:rsidR="001B2C59">
        <w:rPr>
          <w:lang w:val="en-ID"/>
        </w:rPr>
        <w:t>cooling</w:t>
      </w:r>
      <w:r w:rsidR="004000E3">
        <w:rPr>
          <w:lang w:val="en-ID"/>
        </w:rPr>
        <w:t xml:space="preserve"> and air conditioning</w:t>
      </w:r>
      <w:r w:rsidR="009A7151">
        <w:rPr>
          <w:lang w:val="en-ID"/>
        </w:rPr>
        <w:t xml:space="preserve"> (AC)</w:t>
      </w:r>
      <w:r w:rsidR="004000E3">
        <w:rPr>
          <w:lang w:val="en-ID"/>
        </w:rPr>
        <w:t xml:space="preserve"> </w:t>
      </w:r>
      <w:r w:rsidR="009C6D44" w:rsidRPr="007960EF">
        <w:rPr>
          <w:lang w:val="en-ID"/>
        </w:rPr>
        <w:t>equipment</w:t>
      </w:r>
      <w:r>
        <w:rPr>
          <w:lang w:val="en-ID"/>
        </w:rPr>
        <w:t>.</w:t>
      </w:r>
      <w:r w:rsidR="004000E3">
        <w:rPr>
          <w:lang w:val="en-ID"/>
        </w:rPr>
        <w:t xml:space="preserve"> Table </w:t>
      </w:r>
      <w:r w:rsidR="00E43661">
        <w:rPr>
          <w:lang w:val="en-ID"/>
        </w:rPr>
        <w:t>2</w:t>
      </w:r>
      <w:r w:rsidR="004000E3">
        <w:rPr>
          <w:lang w:val="en-ID"/>
        </w:rPr>
        <w:t xml:space="preserve"> </w:t>
      </w:r>
      <w:r w:rsidR="009A7151">
        <w:rPr>
          <w:lang w:val="en-ID"/>
        </w:rPr>
        <w:t>(</w:t>
      </w:r>
      <w:r w:rsidR="004000E3">
        <w:rPr>
          <w:lang w:val="en-ID"/>
        </w:rPr>
        <w:t>below</w:t>
      </w:r>
      <w:r w:rsidR="009A7151">
        <w:rPr>
          <w:lang w:val="en-ID"/>
        </w:rPr>
        <w:t>)</w:t>
      </w:r>
      <w:r w:rsidR="004000E3">
        <w:rPr>
          <w:lang w:val="en-ID"/>
        </w:rPr>
        <w:t xml:space="preserve"> gives an overview of the emission sources considered in Scope 1</w:t>
      </w:r>
      <w:r w:rsidR="00F72F44">
        <w:rPr>
          <w:lang w:val="en-ID"/>
        </w:rPr>
        <w:t xml:space="preserve">. </w:t>
      </w:r>
    </w:p>
    <w:p w14:paraId="62D88991" w14:textId="3AFFA5F2" w:rsidR="00D5398F" w:rsidRDefault="00D5398F" w:rsidP="00C07746">
      <w:pPr>
        <w:pStyle w:val="Caption"/>
        <w:keepNext/>
      </w:pPr>
      <w:bookmarkStart w:id="7" w:name="_Toc19525337"/>
      <w:r>
        <w:t xml:space="preserve">Table </w:t>
      </w:r>
      <w:r w:rsidR="00F72F44">
        <w:t>X</w:t>
      </w:r>
      <w:r>
        <w:t xml:space="preserve">: </w:t>
      </w:r>
      <w:r w:rsidRPr="002F6829">
        <w:t xml:space="preserve">Overview of Scope 1 emission sources for </w:t>
      </w:r>
      <w:r w:rsidR="00A212B7">
        <w:t>20</w:t>
      </w:r>
      <w:bookmarkEnd w:id="7"/>
      <w:r w:rsidR="00E43661">
        <w:t>20</w:t>
      </w:r>
    </w:p>
    <w:tbl>
      <w:tblPr>
        <w:tblStyle w:val="LightList-Accent1"/>
        <w:tblW w:w="8505" w:type="dxa"/>
        <w:tblInd w:w="-8" w:type="dxa"/>
        <w:tblBorders>
          <w:top w:val="none" w:sz="0" w:space="0" w:color="auto"/>
          <w:left w:val="none" w:sz="0" w:space="0" w:color="auto"/>
          <w:bottom w:val="none" w:sz="0" w:space="0" w:color="auto"/>
          <w:right w:val="none" w:sz="0" w:space="0" w:color="auto"/>
        </w:tblBorders>
        <w:tblCellMar>
          <w:top w:w="120" w:type="dxa"/>
        </w:tblCellMar>
        <w:tblLook w:val="0620" w:firstRow="1" w:lastRow="0" w:firstColumn="0" w:lastColumn="0" w:noHBand="1" w:noVBand="1"/>
      </w:tblPr>
      <w:tblGrid>
        <w:gridCol w:w="2843"/>
        <w:gridCol w:w="3544"/>
        <w:gridCol w:w="2118"/>
      </w:tblGrid>
      <w:tr w:rsidR="004A3D5B" w:rsidRPr="00E52D23" w14:paraId="112502C1" w14:textId="4D0BA4C0" w:rsidTr="0061461E">
        <w:trPr>
          <w:cnfStyle w:val="100000000000" w:firstRow="1" w:lastRow="0" w:firstColumn="0" w:lastColumn="0" w:oddVBand="0" w:evenVBand="0" w:oddHBand="0" w:evenHBand="0" w:firstRowFirstColumn="0" w:firstRowLastColumn="0" w:lastRowFirstColumn="0" w:lastRowLastColumn="0"/>
          <w:trHeight w:val="188"/>
          <w:tblHeader/>
        </w:trPr>
        <w:tc>
          <w:tcPr>
            <w:tcW w:w="2843" w:type="dxa"/>
            <w:tcMar>
              <w:top w:w="57" w:type="dxa"/>
              <w:bottom w:w="57" w:type="dxa"/>
            </w:tcMar>
            <w:vAlign w:val="center"/>
          </w:tcPr>
          <w:p w14:paraId="3DF18BCB" w14:textId="1CED667E" w:rsidR="004000E3" w:rsidRPr="005928D6" w:rsidRDefault="004000E3" w:rsidP="00D6692E">
            <w:pPr>
              <w:spacing w:after="40" w:line="240" w:lineRule="auto"/>
              <w:jc w:val="left"/>
              <w:rPr>
                <w:sz w:val="18"/>
                <w:szCs w:val="18"/>
              </w:rPr>
            </w:pPr>
            <w:r w:rsidRPr="005928D6">
              <w:rPr>
                <w:sz w:val="18"/>
                <w:szCs w:val="18"/>
              </w:rPr>
              <w:t>Category</w:t>
            </w:r>
          </w:p>
        </w:tc>
        <w:tc>
          <w:tcPr>
            <w:tcW w:w="3544" w:type="dxa"/>
            <w:tcMar>
              <w:top w:w="57" w:type="dxa"/>
              <w:bottom w:w="57" w:type="dxa"/>
            </w:tcMar>
            <w:vAlign w:val="center"/>
          </w:tcPr>
          <w:p w14:paraId="768CC315" w14:textId="59B1E6A8" w:rsidR="004000E3" w:rsidRPr="005928D6" w:rsidRDefault="004000E3" w:rsidP="00D6692E">
            <w:pPr>
              <w:spacing w:after="40" w:line="240" w:lineRule="auto"/>
              <w:jc w:val="left"/>
              <w:rPr>
                <w:sz w:val="18"/>
                <w:szCs w:val="18"/>
              </w:rPr>
            </w:pPr>
            <w:r w:rsidRPr="005928D6">
              <w:rPr>
                <w:sz w:val="18"/>
                <w:szCs w:val="18"/>
              </w:rPr>
              <w:t>Emission sources</w:t>
            </w:r>
          </w:p>
        </w:tc>
        <w:tc>
          <w:tcPr>
            <w:tcW w:w="2118" w:type="dxa"/>
            <w:vAlign w:val="center"/>
          </w:tcPr>
          <w:p w14:paraId="52BC4AE4" w14:textId="3BD57CFC" w:rsidR="004000E3" w:rsidRPr="005928D6" w:rsidRDefault="00D6692E" w:rsidP="00D6692E">
            <w:pPr>
              <w:spacing w:after="40" w:line="240" w:lineRule="auto"/>
              <w:jc w:val="left"/>
              <w:rPr>
                <w:sz w:val="18"/>
                <w:szCs w:val="18"/>
              </w:rPr>
            </w:pPr>
            <w:r>
              <w:rPr>
                <w:sz w:val="18"/>
                <w:szCs w:val="18"/>
              </w:rPr>
              <w:t>Boundary</w:t>
            </w:r>
          </w:p>
        </w:tc>
      </w:tr>
      <w:tr w:rsidR="00E920CB" w14:paraId="5215278F" w14:textId="1C91F14F" w:rsidTr="0061461E">
        <w:tc>
          <w:tcPr>
            <w:tcW w:w="2843" w:type="dxa"/>
            <w:tcBorders>
              <w:bottom w:val="single" w:sz="6" w:space="0" w:color="005091" w:themeColor="accent1"/>
            </w:tcBorders>
            <w:shd w:val="clear" w:color="auto" w:fill="EFEFEF" w:themeFill="text2" w:themeFillTint="33"/>
            <w:tcMar>
              <w:top w:w="57" w:type="dxa"/>
              <w:bottom w:w="57" w:type="dxa"/>
            </w:tcMar>
            <w:vAlign w:val="center"/>
          </w:tcPr>
          <w:p w14:paraId="53E75EFC" w14:textId="631F99DD" w:rsidR="00E920CB" w:rsidRPr="005928D6" w:rsidRDefault="00E920CB" w:rsidP="00E920CB">
            <w:pPr>
              <w:spacing w:after="40" w:line="240" w:lineRule="auto"/>
              <w:jc w:val="left"/>
              <w:rPr>
                <w:sz w:val="18"/>
                <w:szCs w:val="18"/>
              </w:rPr>
            </w:pPr>
            <w:r w:rsidRPr="005928D6">
              <w:rPr>
                <w:sz w:val="18"/>
                <w:szCs w:val="18"/>
              </w:rPr>
              <w:t>Stationary combustion</w:t>
            </w:r>
          </w:p>
        </w:tc>
        <w:tc>
          <w:tcPr>
            <w:tcW w:w="3544" w:type="dxa"/>
            <w:tcBorders>
              <w:bottom w:val="single" w:sz="6" w:space="0" w:color="005091" w:themeColor="accent1"/>
            </w:tcBorders>
            <w:shd w:val="clear" w:color="auto" w:fill="EFEFEF" w:themeFill="text2" w:themeFillTint="33"/>
            <w:tcMar>
              <w:top w:w="57" w:type="dxa"/>
              <w:bottom w:w="57" w:type="dxa"/>
            </w:tcMar>
            <w:vAlign w:val="center"/>
          </w:tcPr>
          <w:p w14:paraId="712EEFCF" w14:textId="77777777" w:rsidR="00E920CB" w:rsidRDefault="00E920CB" w:rsidP="00E920CB">
            <w:pPr>
              <w:spacing w:after="40" w:line="240" w:lineRule="auto"/>
              <w:jc w:val="left"/>
              <w:rPr>
                <w:sz w:val="18"/>
                <w:szCs w:val="18"/>
              </w:rPr>
            </w:pPr>
            <w:r>
              <w:rPr>
                <w:sz w:val="18"/>
                <w:szCs w:val="18"/>
              </w:rPr>
              <w:t>DO</w:t>
            </w:r>
          </w:p>
          <w:p w14:paraId="3BD3A96D" w14:textId="77777777" w:rsidR="00E920CB" w:rsidRDefault="00E920CB" w:rsidP="00E920CB">
            <w:pPr>
              <w:spacing w:after="40" w:line="240" w:lineRule="auto"/>
              <w:jc w:val="left"/>
              <w:rPr>
                <w:sz w:val="18"/>
                <w:szCs w:val="18"/>
              </w:rPr>
            </w:pPr>
            <w:r>
              <w:rPr>
                <w:sz w:val="18"/>
                <w:szCs w:val="18"/>
              </w:rPr>
              <w:t>LPG</w:t>
            </w:r>
          </w:p>
          <w:p w14:paraId="6E33BE37" w14:textId="6B6DA5DC" w:rsidR="00370AD2" w:rsidRPr="005928D6" w:rsidRDefault="00370AD2" w:rsidP="00E920CB">
            <w:pPr>
              <w:spacing w:after="40" w:line="240" w:lineRule="auto"/>
              <w:jc w:val="left"/>
              <w:rPr>
                <w:sz w:val="18"/>
                <w:szCs w:val="18"/>
              </w:rPr>
            </w:pPr>
            <w:r>
              <w:rPr>
                <w:sz w:val="18"/>
                <w:szCs w:val="18"/>
              </w:rPr>
              <w:t>Coal</w:t>
            </w:r>
          </w:p>
        </w:tc>
        <w:tc>
          <w:tcPr>
            <w:tcW w:w="2118" w:type="dxa"/>
            <w:tcBorders>
              <w:bottom w:val="single" w:sz="6" w:space="0" w:color="005091" w:themeColor="accent1"/>
            </w:tcBorders>
            <w:shd w:val="clear" w:color="auto" w:fill="EFEFEF" w:themeFill="text2" w:themeFillTint="33"/>
            <w:vAlign w:val="center"/>
          </w:tcPr>
          <w:p w14:paraId="02F7FA85" w14:textId="42D75CA6" w:rsidR="00E920CB" w:rsidRDefault="00E920CB" w:rsidP="00E920CB">
            <w:pPr>
              <w:spacing w:after="40" w:line="240" w:lineRule="auto"/>
              <w:jc w:val="left"/>
              <w:rPr>
                <w:sz w:val="18"/>
                <w:szCs w:val="18"/>
              </w:rPr>
            </w:pPr>
            <w:r>
              <w:rPr>
                <w:sz w:val="18"/>
                <w:szCs w:val="18"/>
              </w:rPr>
              <w:t>DO (diesel oil) for backup generator</w:t>
            </w:r>
            <w:r w:rsidR="00B24F21">
              <w:rPr>
                <w:sz w:val="18"/>
                <w:szCs w:val="18"/>
              </w:rPr>
              <w:t xml:space="preserve"> and Boiler</w:t>
            </w:r>
          </w:p>
          <w:p w14:paraId="7E5260C2" w14:textId="5B0A1728" w:rsidR="00E920CB" w:rsidRDefault="00370AD2" w:rsidP="00E920CB">
            <w:pPr>
              <w:spacing w:after="40" w:line="240" w:lineRule="auto"/>
              <w:jc w:val="left"/>
              <w:rPr>
                <w:sz w:val="18"/>
                <w:szCs w:val="18"/>
              </w:rPr>
            </w:pPr>
            <w:r>
              <w:rPr>
                <w:sz w:val="18"/>
                <w:szCs w:val="18"/>
              </w:rPr>
              <w:t>Coal</w:t>
            </w:r>
            <w:r w:rsidR="00E920CB">
              <w:rPr>
                <w:sz w:val="18"/>
                <w:szCs w:val="18"/>
              </w:rPr>
              <w:t xml:space="preserve"> for boiler</w:t>
            </w:r>
          </w:p>
          <w:p w14:paraId="25E32D6E" w14:textId="3956E545" w:rsidR="00E920CB" w:rsidRPr="005928D6" w:rsidRDefault="00E920CB" w:rsidP="00E920CB">
            <w:pPr>
              <w:spacing w:after="40" w:line="240" w:lineRule="auto"/>
              <w:jc w:val="left"/>
              <w:rPr>
                <w:sz w:val="18"/>
                <w:szCs w:val="18"/>
              </w:rPr>
            </w:pPr>
            <w:r>
              <w:rPr>
                <w:sz w:val="18"/>
                <w:szCs w:val="18"/>
              </w:rPr>
              <w:t>LPG for canteen</w:t>
            </w:r>
          </w:p>
        </w:tc>
      </w:tr>
      <w:tr w:rsidR="00E920CB" w14:paraId="770004F3" w14:textId="1752A49D" w:rsidTr="0061461E">
        <w:tc>
          <w:tcPr>
            <w:tcW w:w="2843"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109B823A" w14:textId="6A307C5A" w:rsidR="00E920CB" w:rsidRPr="005928D6" w:rsidRDefault="00E920CB" w:rsidP="00E920CB">
            <w:pPr>
              <w:spacing w:after="40" w:line="240" w:lineRule="auto"/>
              <w:jc w:val="left"/>
              <w:rPr>
                <w:sz w:val="18"/>
                <w:szCs w:val="18"/>
              </w:rPr>
            </w:pPr>
            <w:r w:rsidRPr="005928D6">
              <w:rPr>
                <w:sz w:val="18"/>
                <w:szCs w:val="18"/>
              </w:rPr>
              <w:t>Mobile combustion</w:t>
            </w:r>
          </w:p>
        </w:tc>
        <w:tc>
          <w:tcPr>
            <w:tcW w:w="3544"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38DFA66A" w14:textId="30F55BD7" w:rsidR="00E920CB" w:rsidRPr="005928D6" w:rsidRDefault="00B95DF5" w:rsidP="00E920CB">
            <w:pPr>
              <w:spacing w:after="40" w:line="240" w:lineRule="auto"/>
              <w:jc w:val="left"/>
              <w:rPr>
                <w:sz w:val="18"/>
                <w:szCs w:val="18"/>
              </w:rPr>
            </w:pPr>
            <w:r>
              <w:rPr>
                <w:sz w:val="18"/>
                <w:szCs w:val="18"/>
              </w:rPr>
              <w:t>DO</w:t>
            </w:r>
            <w:r w:rsidR="00E920CB">
              <w:rPr>
                <w:sz w:val="18"/>
                <w:szCs w:val="18"/>
              </w:rPr>
              <w:t xml:space="preserve"> for operating 01 Car</w:t>
            </w:r>
          </w:p>
        </w:tc>
        <w:tc>
          <w:tcPr>
            <w:tcW w:w="2118" w:type="dxa"/>
            <w:tcBorders>
              <w:top w:val="single" w:sz="6" w:space="0" w:color="005091" w:themeColor="accent1"/>
              <w:bottom w:val="single" w:sz="6" w:space="0" w:color="005091" w:themeColor="accent1"/>
            </w:tcBorders>
            <w:shd w:val="clear" w:color="auto" w:fill="EFEFEF" w:themeFill="text2" w:themeFillTint="33"/>
            <w:vAlign w:val="center"/>
          </w:tcPr>
          <w:p w14:paraId="5881D1BB" w14:textId="62D92E7D" w:rsidR="00E920CB" w:rsidRPr="005928D6" w:rsidRDefault="00E920CB" w:rsidP="00E920CB">
            <w:pPr>
              <w:spacing w:after="40" w:line="240" w:lineRule="auto"/>
              <w:jc w:val="left"/>
              <w:rPr>
                <w:sz w:val="18"/>
                <w:szCs w:val="18"/>
              </w:rPr>
            </w:pPr>
            <w:r>
              <w:rPr>
                <w:sz w:val="18"/>
                <w:szCs w:val="18"/>
              </w:rPr>
              <w:t xml:space="preserve">The car used for travelling of </w:t>
            </w:r>
            <w:r w:rsidR="00E634B0">
              <w:rPr>
                <w:sz w:val="18"/>
                <w:szCs w:val="18"/>
              </w:rPr>
              <w:t>factory</w:t>
            </w:r>
          </w:p>
        </w:tc>
      </w:tr>
      <w:tr w:rsidR="00E920CB" w14:paraId="27E14298" w14:textId="77777777" w:rsidTr="0061461E">
        <w:tc>
          <w:tcPr>
            <w:tcW w:w="2843" w:type="dxa"/>
            <w:tcBorders>
              <w:top w:val="single" w:sz="6" w:space="0" w:color="005091" w:themeColor="accent1"/>
            </w:tcBorders>
            <w:shd w:val="clear" w:color="auto" w:fill="EFEFEF" w:themeFill="text2" w:themeFillTint="33"/>
            <w:tcMar>
              <w:top w:w="57" w:type="dxa"/>
              <w:bottom w:w="57" w:type="dxa"/>
            </w:tcMar>
            <w:vAlign w:val="center"/>
          </w:tcPr>
          <w:p w14:paraId="4DDA6EAC" w14:textId="28CB126A" w:rsidR="00E920CB" w:rsidRPr="005928D6" w:rsidRDefault="00E920CB" w:rsidP="00E920CB">
            <w:pPr>
              <w:spacing w:after="40" w:line="240" w:lineRule="auto"/>
              <w:jc w:val="left"/>
              <w:rPr>
                <w:sz w:val="18"/>
                <w:szCs w:val="18"/>
              </w:rPr>
            </w:pPr>
            <w:r w:rsidRPr="005928D6">
              <w:rPr>
                <w:sz w:val="18"/>
                <w:szCs w:val="18"/>
              </w:rPr>
              <w:t>Fugitive emissions</w:t>
            </w:r>
          </w:p>
        </w:tc>
        <w:tc>
          <w:tcPr>
            <w:tcW w:w="3544" w:type="dxa"/>
            <w:tcBorders>
              <w:top w:val="single" w:sz="6" w:space="0" w:color="005091" w:themeColor="accent1"/>
            </w:tcBorders>
            <w:shd w:val="clear" w:color="auto" w:fill="EFEFEF" w:themeFill="text2" w:themeFillTint="33"/>
            <w:tcMar>
              <w:top w:w="57" w:type="dxa"/>
              <w:bottom w:w="57" w:type="dxa"/>
            </w:tcMar>
            <w:vAlign w:val="center"/>
          </w:tcPr>
          <w:p w14:paraId="4FD49ABE" w14:textId="1E6D5539" w:rsidR="00E920CB" w:rsidRPr="005928D6" w:rsidRDefault="00E920CB" w:rsidP="00E920CB">
            <w:pPr>
              <w:spacing w:after="40" w:line="240" w:lineRule="auto"/>
              <w:jc w:val="left"/>
              <w:rPr>
                <w:sz w:val="18"/>
                <w:szCs w:val="18"/>
              </w:rPr>
            </w:pPr>
            <w:r w:rsidRPr="005928D6">
              <w:rPr>
                <w:sz w:val="18"/>
                <w:szCs w:val="18"/>
              </w:rPr>
              <w:t>Emissions from the use of cooling systems and AC equipment</w:t>
            </w:r>
            <w:r w:rsidR="00B650E0">
              <w:rPr>
                <w:sz w:val="18"/>
                <w:szCs w:val="18"/>
              </w:rPr>
              <w:t xml:space="preserve"> are included</w:t>
            </w:r>
          </w:p>
        </w:tc>
        <w:tc>
          <w:tcPr>
            <w:tcW w:w="2118" w:type="dxa"/>
            <w:tcBorders>
              <w:top w:val="single" w:sz="6" w:space="0" w:color="005091" w:themeColor="accent1"/>
            </w:tcBorders>
            <w:shd w:val="clear" w:color="auto" w:fill="EFEFEF" w:themeFill="text2" w:themeFillTint="33"/>
            <w:vAlign w:val="center"/>
          </w:tcPr>
          <w:p w14:paraId="2A415832" w14:textId="77777777" w:rsidR="00E920CB" w:rsidRPr="005928D6" w:rsidRDefault="00E920CB" w:rsidP="00E920CB">
            <w:pPr>
              <w:spacing w:after="40" w:line="240" w:lineRule="auto"/>
              <w:jc w:val="left"/>
              <w:rPr>
                <w:sz w:val="18"/>
                <w:szCs w:val="18"/>
              </w:rPr>
            </w:pPr>
          </w:p>
        </w:tc>
      </w:tr>
    </w:tbl>
    <w:p w14:paraId="555A866F" w14:textId="70FC4C19" w:rsidR="00D6692E" w:rsidRPr="00B16A8C" w:rsidRDefault="00D6692E" w:rsidP="00C07746">
      <w:pPr>
        <w:pStyle w:val="Divider2"/>
        <w:rPr>
          <w:lang w:val="en-ID"/>
        </w:rPr>
      </w:pPr>
      <w:r w:rsidRPr="00B16A8C">
        <w:rPr>
          <w:lang w:val="en-ID"/>
        </w:rPr>
        <w:t>Scope 2</w:t>
      </w:r>
    </w:p>
    <w:p w14:paraId="7F2C0CC9" w14:textId="7FC01C85" w:rsidR="00D6692E" w:rsidRDefault="00D6692E" w:rsidP="00C07746">
      <w:pPr>
        <w:rPr>
          <w:color w:val="000000"/>
          <w:lang w:val="en-ID"/>
        </w:rPr>
      </w:pPr>
      <w:r w:rsidRPr="00D6692E">
        <w:rPr>
          <w:color w:val="000000"/>
          <w:lang w:val="en-ID"/>
        </w:rPr>
        <w:t>Scope</w:t>
      </w:r>
      <w:r>
        <w:rPr>
          <w:color w:val="000000"/>
          <w:lang w:val="en-ID"/>
        </w:rPr>
        <w:t xml:space="preserve"> 2 includes </w:t>
      </w:r>
      <w:r w:rsidR="009C6D44" w:rsidRPr="00D6692E">
        <w:rPr>
          <w:color w:val="000000"/>
          <w:lang w:val="en-ID"/>
        </w:rPr>
        <w:t>indir</w:t>
      </w:r>
      <w:r w:rsidR="009C6D44" w:rsidRPr="007960EF">
        <w:rPr>
          <w:color w:val="000000"/>
          <w:lang w:val="en-ID"/>
        </w:rPr>
        <w:t>ect GHG emissions from the generation of purchased electricity, steam</w:t>
      </w:r>
      <w:r>
        <w:rPr>
          <w:color w:val="000000"/>
          <w:lang w:val="en-ID"/>
        </w:rPr>
        <w:t>, heat or cooling</w:t>
      </w:r>
      <w:r w:rsidR="009C6D44" w:rsidRPr="007960EF">
        <w:rPr>
          <w:color w:val="000000"/>
          <w:lang w:val="en-ID"/>
        </w:rPr>
        <w:t xml:space="preserve"> </w:t>
      </w:r>
      <w:r>
        <w:rPr>
          <w:color w:val="000000"/>
          <w:lang w:val="en-ID"/>
        </w:rPr>
        <w:t xml:space="preserve">purchased by the organisation from external energy providers. </w:t>
      </w:r>
      <w:r w:rsidR="00061D9B">
        <w:rPr>
          <w:color w:val="000000"/>
          <w:lang w:val="en-ID"/>
        </w:rPr>
        <w:t>The factory only h</w:t>
      </w:r>
      <w:r w:rsidR="009150C1">
        <w:rPr>
          <w:color w:val="000000"/>
          <w:lang w:val="en-ID"/>
        </w:rPr>
        <w:t xml:space="preserve">as </w:t>
      </w:r>
      <w:r w:rsidR="00061D9B">
        <w:rPr>
          <w:color w:val="000000"/>
          <w:lang w:val="en-ID"/>
        </w:rPr>
        <w:t xml:space="preserve">purchasing electricity for </w:t>
      </w:r>
      <w:r w:rsidR="009150C1">
        <w:rPr>
          <w:color w:val="000000"/>
          <w:lang w:val="en-ID"/>
        </w:rPr>
        <w:t>operating;</w:t>
      </w:r>
      <w:r w:rsidR="00287D18">
        <w:rPr>
          <w:color w:val="000000"/>
          <w:lang w:val="en-ID"/>
        </w:rPr>
        <w:t xml:space="preserve"> therefore Scope 2 of factory only </w:t>
      </w:r>
      <w:r w:rsidR="009150C1">
        <w:rPr>
          <w:color w:val="000000"/>
          <w:lang w:val="en-ID"/>
        </w:rPr>
        <w:t xml:space="preserve">has electricity consumption. </w:t>
      </w:r>
      <w:r>
        <w:rPr>
          <w:color w:val="000000"/>
          <w:lang w:val="en-ID"/>
        </w:rPr>
        <w:t xml:space="preserve">Table </w:t>
      </w:r>
      <w:r w:rsidR="008A29DC">
        <w:rPr>
          <w:color w:val="000000"/>
          <w:lang w:val="en-ID"/>
        </w:rPr>
        <w:t>3</w:t>
      </w:r>
      <w:r>
        <w:rPr>
          <w:color w:val="000000"/>
          <w:lang w:val="en-ID"/>
        </w:rPr>
        <w:t xml:space="preserve"> below gives an overview of the emission sources considered in Scope 2. </w:t>
      </w:r>
    </w:p>
    <w:p w14:paraId="1FEB7C8D" w14:textId="1502D3F6" w:rsidR="00D5398F" w:rsidRDefault="00D5398F" w:rsidP="00C07746">
      <w:pPr>
        <w:pStyle w:val="Caption"/>
        <w:keepNext/>
      </w:pPr>
      <w:bookmarkStart w:id="8" w:name="_Toc19525338"/>
      <w:r>
        <w:t xml:space="preserve">Table </w:t>
      </w:r>
      <w:r w:rsidR="00061D9B">
        <w:t>3</w:t>
      </w:r>
      <w:r>
        <w:t xml:space="preserve">: </w:t>
      </w:r>
      <w:r w:rsidRPr="007B5023">
        <w:t xml:space="preserve">Overview of Scope 2 emission sources for </w:t>
      </w:r>
      <w:r w:rsidR="00A212B7">
        <w:t>20</w:t>
      </w:r>
      <w:bookmarkEnd w:id="8"/>
      <w:r w:rsidR="00B84642">
        <w:t>20</w:t>
      </w:r>
    </w:p>
    <w:tbl>
      <w:tblPr>
        <w:tblStyle w:val="LightList-Accent1"/>
        <w:tblW w:w="8505" w:type="dxa"/>
        <w:tblInd w:w="-8" w:type="dxa"/>
        <w:tblBorders>
          <w:top w:val="none" w:sz="0" w:space="0" w:color="auto"/>
          <w:left w:val="none" w:sz="0" w:space="0" w:color="auto"/>
          <w:bottom w:val="none" w:sz="0" w:space="0" w:color="auto"/>
          <w:right w:val="none" w:sz="0" w:space="0" w:color="auto"/>
        </w:tblBorders>
        <w:tblCellMar>
          <w:top w:w="120" w:type="dxa"/>
        </w:tblCellMar>
        <w:tblLook w:val="0620" w:firstRow="1" w:lastRow="0" w:firstColumn="0" w:lastColumn="0" w:noHBand="1" w:noVBand="1"/>
      </w:tblPr>
      <w:tblGrid>
        <w:gridCol w:w="2843"/>
        <w:gridCol w:w="3544"/>
        <w:gridCol w:w="2118"/>
      </w:tblGrid>
      <w:tr w:rsidR="001B2C59" w14:paraId="5135A0A2" w14:textId="77777777" w:rsidTr="0061461E">
        <w:trPr>
          <w:cnfStyle w:val="100000000000" w:firstRow="1" w:lastRow="0" w:firstColumn="0" w:lastColumn="0" w:oddVBand="0" w:evenVBand="0" w:oddHBand="0" w:evenHBand="0" w:firstRowFirstColumn="0" w:firstRowLastColumn="0" w:lastRowFirstColumn="0" w:lastRowLastColumn="0"/>
          <w:trHeight w:val="23"/>
          <w:tblHeader/>
        </w:trPr>
        <w:tc>
          <w:tcPr>
            <w:tcW w:w="2843" w:type="dxa"/>
            <w:tcMar>
              <w:top w:w="57" w:type="dxa"/>
              <w:bottom w:w="57" w:type="dxa"/>
            </w:tcMar>
            <w:vAlign w:val="center"/>
          </w:tcPr>
          <w:p w14:paraId="4675E59E" w14:textId="77777777" w:rsidR="001B2C59" w:rsidRPr="005928D6" w:rsidRDefault="001B2C59" w:rsidP="00D6692E">
            <w:pPr>
              <w:spacing w:after="40" w:line="240" w:lineRule="auto"/>
              <w:jc w:val="left"/>
              <w:rPr>
                <w:sz w:val="18"/>
                <w:szCs w:val="18"/>
              </w:rPr>
            </w:pPr>
            <w:r w:rsidRPr="005928D6">
              <w:rPr>
                <w:sz w:val="18"/>
                <w:szCs w:val="18"/>
              </w:rPr>
              <w:t>Category</w:t>
            </w:r>
          </w:p>
        </w:tc>
        <w:tc>
          <w:tcPr>
            <w:tcW w:w="3544" w:type="dxa"/>
            <w:tcMar>
              <w:top w:w="57" w:type="dxa"/>
              <w:bottom w:w="57" w:type="dxa"/>
            </w:tcMar>
            <w:vAlign w:val="center"/>
          </w:tcPr>
          <w:p w14:paraId="33F6C55A" w14:textId="77777777" w:rsidR="001B2C59" w:rsidRPr="005928D6" w:rsidRDefault="001B2C59" w:rsidP="00D6692E">
            <w:pPr>
              <w:spacing w:after="40" w:line="240" w:lineRule="auto"/>
              <w:jc w:val="left"/>
              <w:rPr>
                <w:sz w:val="18"/>
                <w:szCs w:val="18"/>
              </w:rPr>
            </w:pPr>
            <w:r w:rsidRPr="005928D6">
              <w:rPr>
                <w:sz w:val="18"/>
                <w:szCs w:val="18"/>
              </w:rPr>
              <w:t>Emission sources</w:t>
            </w:r>
          </w:p>
        </w:tc>
        <w:tc>
          <w:tcPr>
            <w:tcW w:w="2118" w:type="dxa"/>
            <w:vAlign w:val="center"/>
          </w:tcPr>
          <w:p w14:paraId="1CFDD734" w14:textId="33DD0A9F" w:rsidR="001B2C59" w:rsidRPr="005928D6" w:rsidRDefault="0061461E" w:rsidP="00D6692E">
            <w:pPr>
              <w:spacing w:after="40" w:line="240" w:lineRule="auto"/>
              <w:jc w:val="left"/>
              <w:rPr>
                <w:sz w:val="18"/>
                <w:szCs w:val="18"/>
              </w:rPr>
            </w:pPr>
            <w:r>
              <w:rPr>
                <w:sz w:val="18"/>
                <w:szCs w:val="18"/>
              </w:rPr>
              <w:t>Boundary</w:t>
            </w:r>
          </w:p>
        </w:tc>
      </w:tr>
      <w:tr w:rsidR="001B2C59" w14:paraId="2B7CF13C" w14:textId="77777777" w:rsidTr="009150C1">
        <w:trPr>
          <w:trHeight w:val="442"/>
        </w:trPr>
        <w:tc>
          <w:tcPr>
            <w:tcW w:w="2843" w:type="dxa"/>
            <w:shd w:val="clear" w:color="auto" w:fill="EFEFEF" w:themeFill="text2" w:themeFillTint="33"/>
            <w:tcMar>
              <w:top w:w="57" w:type="dxa"/>
              <w:bottom w:w="57" w:type="dxa"/>
            </w:tcMar>
            <w:vAlign w:val="center"/>
          </w:tcPr>
          <w:p w14:paraId="11605047" w14:textId="4881B915" w:rsidR="001B2C59" w:rsidRPr="005928D6" w:rsidRDefault="001B2C59" w:rsidP="00D6692E">
            <w:pPr>
              <w:spacing w:after="40" w:line="240" w:lineRule="auto"/>
              <w:jc w:val="left"/>
              <w:rPr>
                <w:sz w:val="18"/>
                <w:szCs w:val="18"/>
              </w:rPr>
            </w:pPr>
            <w:r w:rsidRPr="005928D6">
              <w:rPr>
                <w:sz w:val="18"/>
                <w:szCs w:val="18"/>
              </w:rPr>
              <w:t>Electricity</w:t>
            </w:r>
          </w:p>
        </w:tc>
        <w:tc>
          <w:tcPr>
            <w:tcW w:w="3544" w:type="dxa"/>
            <w:shd w:val="clear" w:color="auto" w:fill="EFEFEF" w:themeFill="text2" w:themeFillTint="33"/>
            <w:tcMar>
              <w:top w:w="57" w:type="dxa"/>
              <w:bottom w:w="57" w:type="dxa"/>
            </w:tcMar>
            <w:vAlign w:val="center"/>
          </w:tcPr>
          <w:p w14:paraId="36F47D13" w14:textId="660DF0DA" w:rsidR="001B2C59" w:rsidRPr="005928D6" w:rsidRDefault="001B2C59" w:rsidP="00D6692E">
            <w:pPr>
              <w:spacing w:after="40" w:line="240" w:lineRule="auto"/>
              <w:jc w:val="left"/>
              <w:rPr>
                <w:sz w:val="18"/>
                <w:szCs w:val="18"/>
              </w:rPr>
            </w:pPr>
            <w:r w:rsidRPr="005928D6">
              <w:rPr>
                <w:sz w:val="18"/>
                <w:szCs w:val="18"/>
              </w:rPr>
              <w:t>Purchased electricity</w:t>
            </w:r>
          </w:p>
        </w:tc>
        <w:tc>
          <w:tcPr>
            <w:tcW w:w="2118" w:type="dxa"/>
            <w:shd w:val="clear" w:color="auto" w:fill="EFEFEF" w:themeFill="text2" w:themeFillTint="33"/>
            <w:vAlign w:val="center"/>
          </w:tcPr>
          <w:p w14:paraId="5C6F0E1A" w14:textId="3194B62E" w:rsidR="001B2C59" w:rsidRPr="005928D6" w:rsidRDefault="009150C1" w:rsidP="00D6692E">
            <w:pPr>
              <w:spacing w:after="40" w:line="240" w:lineRule="auto"/>
              <w:jc w:val="left"/>
              <w:rPr>
                <w:sz w:val="18"/>
                <w:szCs w:val="18"/>
              </w:rPr>
            </w:pPr>
            <w:r>
              <w:rPr>
                <w:sz w:val="18"/>
                <w:szCs w:val="18"/>
              </w:rPr>
              <w:t>For whole factory</w:t>
            </w:r>
          </w:p>
        </w:tc>
      </w:tr>
      <w:tr w:rsidR="00CE374E" w14:paraId="5FD14EB9" w14:textId="77777777" w:rsidTr="009150C1">
        <w:trPr>
          <w:trHeight w:val="442"/>
        </w:trPr>
        <w:tc>
          <w:tcPr>
            <w:tcW w:w="2843" w:type="dxa"/>
            <w:shd w:val="clear" w:color="auto" w:fill="EFEFEF" w:themeFill="text2" w:themeFillTint="33"/>
            <w:tcMar>
              <w:top w:w="57" w:type="dxa"/>
              <w:bottom w:w="57" w:type="dxa"/>
            </w:tcMar>
            <w:vAlign w:val="center"/>
          </w:tcPr>
          <w:p w14:paraId="7DA74C4A" w14:textId="39441501" w:rsidR="00CE374E" w:rsidRPr="005928D6" w:rsidRDefault="00CE374E" w:rsidP="00CE374E">
            <w:pPr>
              <w:spacing w:after="40" w:line="240" w:lineRule="auto"/>
              <w:jc w:val="left"/>
              <w:rPr>
                <w:sz w:val="18"/>
                <w:szCs w:val="18"/>
              </w:rPr>
            </w:pPr>
            <w:r w:rsidRPr="005928D6">
              <w:rPr>
                <w:sz w:val="18"/>
                <w:szCs w:val="18"/>
              </w:rPr>
              <w:t>Steam</w:t>
            </w:r>
          </w:p>
        </w:tc>
        <w:tc>
          <w:tcPr>
            <w:tcW w:w="3544" w:type="dxa"/>
            <w:shd w:val="clear" w:color="auto" w:fill="EFEFEF" w:themeFill="text2" w:themeFillTint="33"/>
            <w:tcMar>
              <w:top w:w="57" w:type="dxa"/>
              <w:bottom w:w="57" w:type="dxa"/>
            </w:tcMar>
            <w:vAlign w:val="center"/>
          </w:tcPr>
          <w:p w14:paraId="1626AF44" w14:textId="2CF2A640" w:rsidR="00CE374E" w:rsidRPr="005928D6" w:rsidRDefault="00CE374E" w:rsidP="00CE374E">
            <w:pPr>
              <w:spacing w:after="40" w:line="240" w:lineRule="auto"/>
              <w:jc w:val="left"/>
              <w:rPr>
                <w:sz w:val="18"/>
                <w:szCs w:val="18"/>
              </w:rPr>
            </w:pPr>
            <w:r>
              <w:rPr>
                <w:sz w:val="18"/>
                <w:szCs w:val="18"/>
              </w:rPr>
              <w:t>Not used</w:t>
            </w:r>
          </w:p>
        </w:tc>
        <w:tc>
          <w:tcPr>
            <w:tcW w:w="2118" w:type="dxa"/>
            <w:shd w:val="clear" w:color="auto" w:fill="EFEFEF" w:themeFill="text2" w:themeFillTint="33"/>
            <w:vAlign w:val="center"/>
          </w:tcPr>
          <w:p w14:paraId="651E8B42" w14:textId="77777777" w:rsidR="00CE374E" w:rsidRDefault="00CE374E" w:rsidP="00CE374E">
            <w:pPr>
              <w:spacing w:after="40" w:line="240" w:lineRule="auto"/>
              <w:jc w:val="left"/>
              <w:rPr>
                <w:sz w:val="18"/>
                <w:szCs w:val="18"/>
              </w:rPr>
            </w:pPr>
          </w:p>
        </w:tc>
      </w:tr>
      <w:tr w:rsidR="00CE374E" w14:paraId="2B1DF9DC" w14:textId="77777777" w:rsidTr="0061461E">
        <w:trPr>
          <w:trHeight w:val="442"/>
        </w:trPr>
        <w:tc>
          <w:tcPr>
            <w:tcW w:w="2843" w:type="dxa"/>
            <w:tcBorders>
              <w:bottom w:val="single" w:sz="6" w:space="0" w:color="005091" w:themeColor="accent1"/>
            </w:tcBorders>
            <w:shd w:val="clear" w:color="auto" w:fill="EFEFEF" w:themeFill="text2" w:themeFillTint="33"/>
            <w:tcMar>
              <w:top w:w="57" w:type="dxa"/>
              <w:bottom w:w="57" w:type="dxa"/>
            </w:tcMar>
            <w:vAlign w:val="center"/>
          </w:tcPr>
          <w:p w14:paraId="2AC63DA3" w14:textId="404D6A60" w:rsidR="00CE374E" w:rsidRPr="005928D6" w:rsidRDefault="00CE374E" w:rsidP="00CE374E">
            <w:pPr>
              <w:spacing w:after="40" w:line="240" w:lineRule="auto"/>
              <w:jc w:val="left"/>
              <w:rPr>
                <w:sz w:val="18"/>
                <w:szCs w:val="18"/>
              </w:rPr>
            </w:pPr>
            <w:r w:rsidRPr="005928D6">
              <w:rPr>
                <w:sz w:val="18"/>
                <w:szCs w:val="18"/>
              </w:rPr>
              <w:t>District heating</w:t>
            </w:r>
          </w:p>
        </w:tc>
        <w:tc>
          <w:tcPr>
            <w:tcW w:w="3544" w:type="dxa"/>
            <w:tcBorders>
              <w:bottom w:val="single" w:sz="6" w:space="0" w:color="005091" w:themeColor="accent1"/>
            </w:tcBorders>
            <w:shd w:val="clear" w:color="auto" w:fill="EFEFEF" w:themeFill="text2" w:themeFillTint="33"/>
            <w:tcMar>
              <w:top w:w="57" w:type="dxa"/>
              <w:bottom w:w="57" w:type="dxa"/>
            </w:tcMar>
            <w:vAlign w:val="center"/>
          </w:tcPr>
          <w:p w14:paraId="12375CE0" w14:textId="480839A9" w:rsidR="00CE374E" w:rsidRPr="005928D6" w:rsidRDefault="00CE374E" w:rsidP="00CE374E">
            <w:pPr>
              <w:spacing w:after="40" w:line="240" w:lineRule="auto"/>
              <w:jc w:val="left"/>
              <w:rPr>
                <w:sz w:val="18"/>
                <w:szCs w:val="18"/>
              </w:rPr>
            </w:pPr>
            <w:r>
              <w:rPr>
                <w:sz w:val="18"/>
                <w:szCs w:val="18"/>
              </w:rPr>
              <w:t>Not used</w:t>
            </w:r>
          </w:p>
        </w:tc>
        <w:tc>
          <w:tcPr>
            <w:tcW w:w="2118" w:type="dxa"/>
            <w:tcBorders>
              <w:bottom w:val="single" w:sz="6" w:space="0" w:color="005091" w:themeColor="accent1"/>
            </w:tcBorders>
            <w:shd w:val="clear" w:color="auto" w:fill="EFEFEF" w:themeFill="text2" w:themeFillTint="33"/>
            <w:vAlign w:val="center"/>
          </w:tcPr>
          <w:p w14:paraId="70F2BBDD" w14:textId="77777777" w:rsidR="00CE374E" w:rsidRDefault="00CE374E" w:rsidP="00CE374E">
            <w:pPr>
              <w:spacing w:after="40" w:line="240" w:lineRule="auto"/>
              <w:jc w:val="left"/>
              <w:rPr>
                <w:sz w:val="18"/>
                <w:szCs w:val="18"/>
              </w:rPr>
            </w:pPr>
          </w:p>
        </w:tc>
      </w:tr>
      <w:tr w:rsidR="00CE374E" w14:paraId="48DC9B13" w14:textId="77777777" w:rsidTr="0061461E">
        <w:trPr>
          <w:trHeight w:val="442"/>
        </w:trPr>
        <w:tc>
          <w:tcPr>
            <w:tcW w:w="2843" w:type="dxa"/>
            <w:tcBorders>
              <w:bottom w:val="single" w:sz="6" w:space="0" w:color="005091" w:themeColor="accent1"/>
            </w:tcBorders>
            <w:shd w:val="clear" w:color="auto" w:fill="EFEFEF" w:themeFill="text2" w:themeFillTint="33"/>
            <w:tcMar>
              <w:top w:w="57" w:type="dxa"/>
              <w:bottom w:w="57" w:type="dxa"/>
            </w:tcMar>
            <w:vAlign w:val="center"/>
          </w:tcPr>
          <w:p w14:paraId="7C5A4606" w14:textId="523612D3" w:rsidR="00CE374E" w:rsidRPr="005928D6" w:rsidRDefault="00CE374E" w:rsidP="00CE374E">
            <w:pPr>
              <w:spacing w:after="40" w:line="240" w:lineRule="auto"/>
              <w:jc w:val="left"/>
              <w:rPr>
                <w:sz w:val="18"/>
                <w:szCs w:val="18"/>
              </w:rPr>
            </w:pPr>
            <w:r w:rsidRPr="005928D6">
              <w:rPr>
                <w:sz w:val="18"/>
                <w:szCs w:val="18"/>
              </w:rPr>
              <w:t>District cooling</w:t>
            </w:r>
          </w:p>
        </w:tc>
        <w:tc>
          <w:tcPr>
            <w:tcW w:w="3544" w:type="dxa"/>
            <w:tcBorders>
              <w:bottom w:val="single" w:sz="6" w:space="0" w:color="005091" w:themeColor="accent1"/>
            </w:tcBorders>
            <w:shd w:val="clear" w:color="auto" w:fill="EFEFEF" w:themeFill="text2" w:themeFillTint="33"/>
            <w:tcMar>
              <w:top w:w="57" w:type="dxa"/>
              <w:bottom w:w="57" w:type="dxa"/>
            </w:tcMar>
            <w:vAlign w:val="center"/>
          </w:tcPr>
          <w:p w14:paraId="2E3D4313" w14:textId="29F39B22" w:rsidR="00CE374E" w:rsidRPr="005928D6" w:rsidRDefault="00CE374E" w:rsidP="00CE374E">
            <w:pPr>
              <w:spacing w:after="40" w:line="240" w:lineRule="auto"/>
              <w:jc w:val="left"/>
              <w:rPr>
                <w:sz w:val="18"/>
                <w:szCs w:val="18"/>
              </w:rPr>
            </w:pPr>
            <w:r>
              <w:rPr>
                <w:sz w:val="18"/>
                <w:szCs w:val="18"/>
              </w:rPr>
              <w:t>Not used</w:t>
            </w:r>
          </w:p>
        </w:tc>
        <w:tc>
          <w:tcPr>
            <w:tcW w:w="2118" w:type="dxa"/>
            <w:tcBorders>
              <w:bottom w:val="single" w:sz="6" w:space="0" w:color="005091" w:themeColor="accent1"/>
            </w:tcBorders>
            <w:shd w:val="clear" w:color="auto" w:fill="EFEFEF" w:themeFill="text2" w:themeFillTint="33"/>
            <w:vAlign w:val="center"/>
          </w:tcPr>
          <w:p w14:paraId="7F430325" w14:textId="77777777" w:rsidR="00CE374E" w:rsidRDefault="00CE374E" w:rsidP="00CE374E">
            <w:pPr>
              <w:spacing w:after="40" w:line="240" w:lineRule="auto"/>
              <w:jc w:val="left"/>
              <w:rPr>
                <w:sz w:val="18"/>
                <w:szCs w:val="18"/>
              </w:rPr>
            </w:pPr>
          </w:p>
        </w:tc>
      </w:tr>
    </w:tbl>
    <w:p w14:paraId="610784F0" w14:textId="7883DB6D" w:rsidR="00FF0A5F" w:rsidRDefault="00FF0A5F" w:rsidP="00FF0A5F">
      <w:pPr>
        <w:spacing w:line="240" w:lineRule="auto"/>
      </w:pPr>
      <w:bookmarkStart w:id="9" w:name="_Toc17898264"/>
      <w:bookmarkStart w:id="10" w:name="_Toc19527017"/>
      <w:bookmarkEnd w:id="9"/>
    </w:p>
    <w:p w14:paraId="46F78A2C" w14:textId="7DEED67D" w:rsidR="007A5280" w:rsidRDefault="00F72F44" w:rsidP="009C6D44">
      <w:pPr>
        <w:pStyle w:val="Heading1"/>
      </w:pPr>
      <w:bookmarkStart w:id="11" w:name="_Toc17898267"/>
      <w:bookmarkEnd w:id="10"/>
      <w:bookmarkEnd w:id="11"/>
      <w:r>
        <w:lastRenderedPageBreak/>
        <w:t xml:space="preserve">Emission calculations summary </w:t>
      </w:r>
    </w:p>
    <w:p w14:paraId="55300159" w14:textId="0099D396" w:rsidR="00FF0A5F" w:rsidRPr="00FF0A5F" w:rsidRDefault="00FF0A5F" w:rsidP="00C07746">
      <w:pPr>
        <w:rPr>
          <w:rFonts w:ascii="Arial" w:hAnsi="Arial" w:cs="Arial"/>
          <w:szCs w:val="20"/>
          <w:lang w:val="en-AU"/>
        </w:rPr>
      </w:pPr>
      <w:r>
        <w:rPr>
          <w:rFonts w:ascii="Arial" w:hAnsi="Arial" w:cs="Arial"/>
          <w:szCs w:val="20"/>
          <w:lang w:val="en-AU"/>
        </w:rPr>
        <w:t xml:space="preserve">Total emissions in this report refers to the emissions sources covered, as described in Section </w:t>
      </w:r>
      <w:r>
        <w:rPr>
          <w:rFonts w:ascii="Arial" w:hAnsi="Arial" w:cs="Arial"/>
          <w:szCs w:val="20"/>
          <w:lang w:val="en-AU"/>
        </w:rPr>
        <w:fldChar w:fldCharType="begin"/>
      </w:r>
      <w:r>
        <w:rPr>
          <w:rFonts w:ascii="Arial" w:hAnsi="Arial" w:cs="Arial"/>
          <w:szCs w:val="20"/>
          <w:lang w:val="en-AU"/>
        </w:rPr>
        <w:instrText xml:space="preserve"> REF _Ref21446923 \r \h </w:instrText>
      </w:r>
      <w:r>
        <w:rPr>
          <w:rFonts w:ascii="Arial" w:hAnsi="Arial" w:cs="Arial"/>
          <w:szCs w:val="20"/>
          <w:lang w:val="en-AU"/>
        </w:rPr>
      </w:r>
      <w:r>
        <w:rPr>
          <w:rFonts w:ascii="Arial" w:hAnsi="Arial" w:cs="Arial"/>
          <w:szCs w:val="20"/>
          <w:lang w:val="en-AU"/>
        </w:rPr>
        <w:fldChar w:fldCharType="separate"/>
      </w:r>
      <w:r>
        <w:rPr>
          <w:rFonts w:ascii="Arial" w:hAnsi="Arial" w:cs="Arial"/>
          <w:szCs w:val="20"/>
          <w:lang w:val="en-AU"/>
        </w:rPr>
        <w:t>1.2</w:t>
      </w:r>
      <w:r>
        <w:rPr>
          <w:rFonts w:ascii="Arial" w:hAnsi="Arial" w:cs="Arial"/>
          <w:szCs w:val="20"/>
          <w:lang w:val="en-AU"/>
        </w:rPr>
        <w:fldChar w:fldCharType="end"/>
      </w:r>
      <w:r>
        <w:rPr>
          <w:rFonts w:ascii="Arial" w:hAnsi="Arial" w:cs="Arial"/>
          <w:szCs w:val="20"/>
          <w:lang w:val="en-AU"/>
        </w:rPr>
        <w:t xml:space="preserve">. </w:t>
      </w:r>
    </w:p>
    <w:p w14:paraId="08FE060A" w14:textId="71F9D4F2" w:rsidR="00F72F44" w:rsidRDefault="00D5398F" w:rsidP="00C07746">
      <w:pPr>
        <w:pStyle w:val="Caption"/>
        <w:keepNext/>
      </w:pPr>
      <w:bookmarkStart w:id="12" w:name="_Toc19525342"/>
      <w:r>
        <w:t xml:space="preserve">Table </w:t>
      </w:r>
      <w:r w:rsidR="00BD407B">
        <w:t>4</w:t>
      </w:r>
      <w:r>
        <w:t xml:space="preserve">: </w:t>
      </w:r>
      <w:r w:rsidRPr="009C7662">
        <w:t>GHG emissions by scope and activity for 20</w:t>
      </w:r>
      <w:bookmarkEnd w:id="12"/>
      <w:r w:rsidR="00BD407B">
        <w:t>20</w:t>
      </w:r>
      <w:r w:rsidR="00F72F44">
        <w:t xml:space="preserve"> </w:t>
      </w:r>
    </w:p>
    <w:p w14:paraId="27FC6306" w14:textId="15F60D89" w:rsidR="00D5398F" w:rsidRPr="00F72F44" w:rsidRDefault="00D5398F" w:rsidP="00C07746">
      <w:pPr>
        <w:pStyle w:val="Caption"/>
        <w:keepNext/>
        <w:rPr>
          <w:b w:val="0"/>
          <w:bCs w:val="0"/>
        </w:rPr>
      </w:pPr>
    </w:p>
    <w:tbl>
      <w:tblPr>
        <w:tblStyle w:val="LightList-Accent1"/>
        <w:tblW w:w="8364" w:type="dxa"/>
        <w:tblInd w:w="-8" w:type="dxa"/>
        <w:tblBorders>
          <w:top w:val="none" w:sz="0" w:space="0" w:color="auto"/>
          <w:left w:val="none" w:sz="0" w:space="0" w:color="auto"/>
          <w:bottom w:val="none" w:sz="0" w:space="0" w:color="auto"/>
          <w:right w:val="none" w:sz="0" w:space="0" w:color="auto"/>
        </w:tblBorders>
        <w:tblLayout w:type="fixed"/>
        <w:tblCellMar>
          <w:top w:w="120" w:type="dxa"/>
        </w:tblCellMar>
        <w:tblLook w:val="0620" w:firstRow="1" w:lastRow="0" w:firstColumn="0" w:lastColumn="0" w:noHBand="1" w:noVBand="1"/>
      </w:tblPr>
      <w:tblGrid>
        <w:gridCol w:w="2418"/>
        <w:gridCol w:w="1701"/>
        <w:gridCol w:w="1268"/>
        <w:gridCol w:w="1417"/>
        <w:gridCol w:w="1560"/>
      </w:tblGrid>
      <w:tr w:rsidR="009C6D44" w:rsidRPr="00E52D23" w14:paraId="369C0676" w14:textId="77777777" w:rsidTr="00E834E5">
        <w:trPr>
          <w:cnfStyle w:val="100000000000" w:firstRow="1" w:lastRow="0" w:firstColumn="0" w:lastColumn="0" w:oddVBand="0" w:evenVBand="0" w:oddHBand="0" w:evenHBand="0" w:firstRowFirstColumn="0" w:firstRowLastColumn="0" w:lastRowFirstColumn="0" w:lastRowLastColumn="0"/>
          <w:trHeight w:val="227"/>
          <w:tblHeader/>
        </w:trPr>
        <w:tc>
          <w:tcPr>
            <w:tcW w:w="2418" w:type="dxa"/>
            <w:tcMar>
              <w:top w:w="57" w:type="dxa"/>
              <w:bottom w:w="57" w:type="dxa"/>
            </w:tcMar>
          </w:tcPr>
          <w:p w14:paraId="38D2AB83" w14:textId="77777777" w:rsidR="009C6D44" w:rsidRPr="00887EA9" w:rsidRDefault="009C6D44" w:rsidP="00E834E5">
            <w:pPr>
              <w:spacing w:before="40" w:after="40" w:line="240" w:lineRule="auto"/>
              <w:jc w:val="left"/>
              <w:rPr>
                <w:sz w:val="18"/>
                <w:szCs w:val="21"/>
              </w:rPr>
            </w:pPr>
            <w:r w:rsidRPr="00887EA9">
              <w:rPr>
                <w:sz w:val="18"/>
                <w:szCs w:val="21"/>
              </w:rPr>
              <w:t>Activity</w:t>
            </w:r>
          </w:p>
        </w:tc>
        <w:tc>
          <w:tcPr>
            <w:tcW w:w="1701" w:type="dxa"/>
            <w:tcMar>
              <w:top w:w="57" w:type="dxa"/>
              <w:bottom w:w="57" w:type="dxa"/>
            </w:tcMar>
          </w:tcPr>
          <w:p w14:paraId="050AA2C0" w14:textId="77777777" w:rsidR="009C6D44" w:rsidRDefault="009C6D44" w:rsidP="00E834E5">
            <w:pPr>
              <w:spacing w:before="40" w:after="40" w:line="240" w:lineRule="auto"/>
              <w:jc w:val="left"/>
              <w:rPr>
                <w:sz w:val="18"/>
                <w:szCs w:val="21"/>
              </w:rPr>
            </w:pPr>
            <w:r>
              <w:rPr>
                <w:sz w:val="18"/>
                <w:szCs w:val="21"/>
              </w:rPr>
              <w:t>Consumption</w:t>
            </w:r>
          </w:p>
        </w:tc>
        <w:tc>
          <w:tcPr>
            <w:tcW w:w="1268" w:type="dxa"/>
            <w:tcMar>
              <w:top w:w="57" w:type="dxa"/>
              <w:bottom w:w="57" w:type="dxa"/>
            </w:tcMar>
          </w:tcPr>
          <w:p w14:paraId="04125148" w14:textId="77777777" w:rsidR="009C6D44" w:rsidRPr="00887EA9" w:rsidRDefault="009C6D44" w:rsidP="00E834E5">
            <w:pPr>
              <w:spacing w:before="40" w:after="40" w:line="240" w:lineRule="auto"/>
              <w:jc w:val="left"/>
              <w:rPr>
                <w:sz w:val="18"/>
                <w:szCs w:val="21"/>
              </w:rPr>
            </w:pPr>
            <w:r>
              <w:rPr>
                <w:sz w:val="18"/>
                <w:szCs w:val="21"/>
              </w:rPr>
              <w:t>Unit</w:t>
            </w:r>
          </w:p>
        </w:tc>
        <w:tc>
          <w:tcPr>
            <w:tcW w:w="1417" w:type="dxa"/>
            <w:tcMar>
              <w:top w:w="57" w:type="dxa"/>
              <w:bottom w:w="57" w:type="dxa"/>
            </w:tcMar>
          </w:tcPr>
          <w:p w14:paraId="4DC4ED1B" w14:textId="77777777" w:rsidR="009C6D44" w:rsidRPr="00887EA9" w:rsidRDefault="009C6D44" w:rsidP="00E834E5">
            <w:pPr>
              <w:spacing w:before="40" w:after="40" w:line="240" w:lineRule="auto"/>
              <w:jc w:val="left"/>
              <w:rPr>
                <w:sz w:val="18"/>
                <w:szCs w:val="21"/>
              </w:rPr>
            </w:pPr>
            <w:r>
              <w:rPr>
                <w:sz w:val="18"/>
                <w:szCs w:val="21"/>
              </w:rPr>
              <w:t>Emissions</w:t>
            </w:r>
            <w:r w:rsidRPr="00887EA9">
              <w:rPr>
                <w:sz w:val="18"/>
                <w:szCs w:val="21"/>
              </w:rPr>
              <w:t xml:space="preserve"> (tCO</w:t>
            </w:r>
            <w:r w:rsidRPr="00887EA9">
              <w:rPr>
                <w:sz w:val="18"/>
                <w:szCs w:val="21"/>
                <w:vertAlign w:val="subscript"/>
              </w:rPr>
              <w:t>2</w:t>
            </w:r>
            <w:r w:rsidRPr="00887EA9">
              <w:rPr>
                <w:sz w:val="18"/>
                <w:szCs w:val="21"/>
              </w:rPr>
              <w:t>e)</w:t>
            </w:r>
          </w:p>
        </w:tc>
        <w:tc>
          <w:tcPr>
            <w:tcW w:w="1560" w:type="dxa"/>
            <w:tcMar>
              <w:top w:w="57" w:type="dxa"/>
              <w:bottom w:w="57" w:type="dxa"/>
            </w:tcMar>
          </w:tcPr>
          <w:p w14:paraId="16C8F642" w14:textId="77777777" w:rsidR="009C6D44" w:rsidRPr="00887EA9" w:rsidRDefault="009C6D44" w:rsidP="00E834E5">
            <w:pPr>
              <w:spacing w:before="40" w:after="40" w:line="240" w:lineRule="auto"/>
              <w:jc w:val="left"/>
              <w:rPr>
                <w:sz w:val="18"/>
                <w:szCs w:val="21"/>
              </w:rPr>
            </w:pPr>
            <w:r>
              <w:rPr>
                <w:sz w:val="18"/>
                <w:szCs w:val="21"/>
              </w:rPr>
              <w:t xml:space="preserve">Percentage of total </w:t>
            </w:r>
            <w:r w:rsidRPr="00887EA9">
              <w:rPr>
                <w:sz w:val="18"/>
                <w:szCs w:val="21"/>
              </w:rPr>
              <w:t>(%)</w:t>
            </w:r>
          </w:p>
        </w:tc>
      </w:tr>
      <w:tr w:rsidR="009C6D44" w14:paraId="1E88572A" w14:textId="77777777" w:rsidTr="00C07746">
        <w:trPr>
          <w:trHeight w:val="227"/>
        </w:trPr>
        <w:tc>
          <w:tcPr>
            <w:tcW w:w="5387" w:type="dxa"/>
            <w:gridSpan w:val="3"/>
            <w:shd w:val="clear" w:color="auto" w:fill="0C9CDB" w:themeFill="accent2"/>
            <w:tcMar>
              <w:top w:w="57" w:type="dxa"/>
              <w:bottom w:w="57" w:type="dxa"/>
            </w:tcMar>
          </w:tcPr>
          <w:p w14:paraId="1AB0B775" w14:textId="18FFE47E" w:rsidR="009C6D44" w:rsidRPr="003075DA" w:rsidRDefault="009C6D44" w:rsidP="00866DD9">
            <w:pPr>
              <w:spacing w:before="40" w:after="40" w:line="240" w:lineRule="auto"/>
              <w:jc w:val="left"/>
              <w:rPr>
                <w:b/>
                <w:bCs/>
                <w:color w:val="FFFFFF" w:themeColor="background1"/>
                <w:sz w:val="18"/>
                <w:szCs w:val="21"/>
              </w:rPr>
            </w:pPr>
            <w:r w:rsidRPr="003075DA">
              <w:rPr>
                <w:b/>
                <w:bCs/>
                <w:color w:val="FFFFFF" w:themeColor="background1"/>
                <w:sz w:val="18"/>
                <w:szCs w:val="21"/>
              </w:rPr>
              <w:t xml:space="preserve">Scope 1: </w:t>
            </w:r>
            <w:r w:rsidR="00F638B8">
              <w:rPr>
                <w:b/>
                <w:bCs/>
                <w:color w:val="FFFFFF" w:themeColor="background1"/>
                <w:sz w:val="18"/>
                <w:szCs w:val="21"/>
              </w:rPr>
              <w:t>d</w:t>
            </w:r>
            <w:r w:rsidRPr="003075DA">
              <w:rPr>
                <w:b/>
                <w:bCs/>
                <w:color w:val="FFFFFF" w:themeColor="background1"/>
                <w:sz w:val="18"/>
                <w:szCs w:val="21"/>
              </w:rPr>
              <w:t>irect GHG emissions</w:t>
            </w:r>
          </w:p>
        </w:tc>
        <w:tc>
          <w:tcPr>
            <w:tcW w:w="1417" w:type="dxa"/>
            <w:shd w:val="clear" w:color="auto" w:fill="0C9CDB" w:themeFill="accent2"/>
            <w:tcMar>
              <w:top w:w="57" w:type="dxa"/>
              <w:bottom w:w="57" w:type="dxa"/>
            </w:tcMar>
          </w:tcPr>
          <w:p w14:paraId="087ACE23" w14:textId="63FB5575" w:rsidR="009C6D44" w:rsidRPr="003075DA" w:rsidRDefault="009C6D44" w:rsidP="00866DD9">
            <w:pPr>
              <w:spacing w:before="40" w:after="40" w:line="240" w:lineRule="auto"/>
              <w:jc w:val="right"/>
              <w:rPr>
                <w:b/>
                <w:bCs/>
                <w:color w:val="FFFFFF" w:themeColor="background1"/>
                <w:sz w:val="18"/>
                <w:szCs w:val="21"/>
              </w:rPr>
            </w:pPr>
          </w:p>
        </w:tc>
        <w:tc>
          <w:tcPr>
            <w:tcW w:w="1560" w:type="dxa"/>
            <w:shd w:val="clear" w:color="auto" w:fill="0C9CDB" w:themeFill="accent2"/>
            <w:tcMar>
              <w:top w:w="57" w:type="dxa"/>
              <w:bottom w:w="57" w:type="dxa"/>
            </w:tcMar>
          </w:tcPr>
          <w:p w14:paraId="6A42C4E4" w14:textId="70999200" w:rsidR="009C6D44" w:rsidRPr="003075DA" w:rsidRDefault="009C6D44" w:rsidP="00866DD9">
            <w:pPr>
              <w:spacing w:before="40" w:after="40" w:line="240" w:lineRule="auto"/>
              <w:jc w:val="right"/>
              <w:rPr>
                <w:b/>
                <w:bCs/>
                <w:color w:val="FFFFFF" w:themeColor="background1"/>
                <w:sz w:val="18"/>
                <w:szCs w:val="21"/>
              </w:rPr>
            </w:pPr>
          </w:p>
        </w:tc>
      </w:tr>
      <w:tr w:rsidR="009C6D44" w14:paraId="37FFFFCF" w14:textId="77777777" w:rsidTr="00E834E5">
        <w:trPr>
          <w:trHeight w:val="227"/>
        </w:trPr>
        <w:tc>
          <w:tcPr>
            <w:tcW w:w="2418" w:type="dxa"/>
            <w:shd w:val="clear" w:color="auto" w:fill="89C7EB" w:themeFill="accent3"/>
            <w:tcMar>
              <w:top w:w="57" w:type="dxa"/>
              <w:bottom w:w="57" w:type="dxa"/>
            </w:tcMar>
          </w:tcPr>
          <w:p w14:paraId="6F84B528"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Stationary combustion</w:t>
            </w:r>
          </w:p>
        </w:tc>
        <w:tc>
          <w:tcPr>
            <w:tcW w:w="1701" w:type="dxa"/>
            <w:shd w:val="clear" w:color="auto" w:fill="89C7EB" w:themeFill="accent3"/>
            <w:tcMar>
              <w:top w:w="57" w:type="dxa"/>
              <w:bottom w:w="57" w:type="dxa"/>
            </w:tcMar>
          </w:tcPr>
          <w:p w14:paraId="5126A3A2" w14:textId="77777777" w:rsidR="009C6D44" w:rsidRPr="00C07746" w:rsidRDefault="009C6D44" w:rsidP="00866DD9">
            <w:pPr>
              <w:spacing w:before="40" w:after="40" w:line="240" w:lineRule="auto"/>
              <w:jc w:val="right"/>
              <w:rPr>
                <w:b/>
                <w:bCs/>
                <w:color w:val="FFFFFF" w:themeColor="background1"/>
                <w:sz w:val="18"/>
                <w:szCs w:val="21"/>
              </w:rPr>
            </w:pPr>
          </w:p>
        </w:tc>
        <w:tc>
          <w:tcPr>
            <w:tcW w:w="1268" w:type="dxa"/>
            <w:shd w:val="clear" w:color="auto" w:fill="89C7EB" w:themeFill="accent3"/>
            <w:tcMar>
              <w:top w:w="57" w:type="dxa"/>
              <w:bottom w:w="57" w:type="dxa"/>
            </w:tcMar>
          </w:tcPr>
          <w:p w14:paraId="52607177" w14:textId="6A0A6A66" w:rsidR="009C6D44" w:rsidRPr="00C07746" w:rsidRDefault="009C6D44" w:rsidP="00866DD9">
            <w:pPr>
              <w:spacing w:before="40" w:after="40" w:line="240" w:lineRule="auto"/>
              <w:jc w:val="left"/>
              <w:rPr>
                <w:b/>
                <w:bCs/>
                <w:color w:val="FFFFFF" w:themeColor="background1"/>
                <w:sz w:val="18"/>
                <w:szCs w:val="21"/>
              </w:rPr>
            </w:pPr>
          </w:p>
        </w:tc>
        <w:tc>
          <w:tcPr>
            <w:tcW w:w="1417" w:type="dxa"/>
            <w:shd w:val="clear" w:color="auto" w:fill="89C7EB" w:themeFill="accent3"/>
            <w:tcMar>
              <w:top w:w="57" w:type="dxa"/>
              <w:bottom w:w="57" w:type="dxa"/>
            </w:tcMar>
          </w:tcPr>
          <w:p w14:paraId="58EDC67C" w14:textId="77777777" w:rsidR="009C6D44" w:rsidRPr="00C07746" w:rsidRDefault="009C6D44" w:rsidP="00866DD9">
            <w:pPr>
              <w:spacing w:before="40" w:after="40" w:line="240" w:lineRule="auto"/>
              <w:jc w:val="right"/>
              <w:rPr>
                <w:b/>
                <w:bCs/>
                <w:color w:val="FFFFFF" w:themeColor="background1"/>
                <w:sz w:val="18"/>
                <w:szCs w:val="21"/>
              </w:rPr>
            </w:pPr>
          </w:p>
        </w:tc>
        <w:tc>
          <w:tcPr>
            <w:tcW w:w="1560" w:type="dxa"/>
            <w:shd w:val="clear" w:color="auto" w:fill="89C7EB" w:themeFill="accent3"/>
            <w:tcMar>
              <w:top w:w="57" w:type="dxa"/>
              <w:bottom w:w="57" w:type="dxa"/>
            </w:tcMar>
          </w:tcPr>
          <w:p w14:paraId="34E45E3C" w14:textId="77777777" w:rsidR="009C6D44" w:rsidRPr="00C07746" w:rsidRDefault="009C6D44" w:rsidP="00866DD9">
            <w:pPr>
              <w:spacing w:before="40" w:after="40" w:line="240" w:lineRule="auto"/>
              <w:jc w:val="right"/>
              <w:rPr>
                <w:b/>
                <w:bCs/>
                <w:color w:val="FFFFFF" w:themeColor="background1"/>
                <w:sz w:val="18"/>
                <w:szCs w:val="21"/>
              </w:rPr>
            </w:pPr>
          </w:p>
        </w:tc>
      </w:tr>
      <w:tr w:rsidR="00323AA3" w14:paraId="438E61CA" w14:textId="77777777" w:rsidTr="00713FC0">
        <w:trPr>
          <w:trHeight w:val="227"/>
        </w:trPr>
        <w:tc>
          <w:tcPr>
            <w:tcW w:w="2418" w:type="dxa"/>
            <w:tcBorders>
              <w:bottom w:val="single" w:sz="6" w:space="0" w:color="005091" w:themeColor="accent1"/>
            </w:tcBorders>
            <w:shd w:val="clear" w:color="auto" w:fill="E0E0E0" w:themeFill="text2" w:themeFillTint="66"/>
            <w:tcMar>
              <w:top w:w="57" w:type="dxa"/>
              <w:bottom w:w="57" w:type="dxa"/>
            </w:tcMar>
          </w:tcPr>
          <w:p w14:paraId="73058422" w14:textId="4D8A93F7" w:rsidR="00323AA3" w:rsidRPr="003075DA" w:rsidRDefault="00323AA3" w:rsidP="00323AA3">
            <w:pPr>
              <w:spacing w:before="40" w:after="40" w:line="240" w:lineRule="auto"/>
              <w:ind w:left="318"/>
              <w:jc w:val="left"/>
              <w:rPr>
                <w:sz w:val="18"/>
                <w:szCs w:val="21"/>
              </w:rPr>
            </w:pPr>
            <w:r>
              <w:rPr>
                <w:sz w:val="18"/>
                <w:szCs w:val="21"/>
              </w:rPr>
              <w:t>Diesel</w:t>
            </w:r>
          </w:p>
        </w:tc>
        <w:tc>
          <w:tcPr>
            <w:tcW w:w="1701" w:type="dxa"/>
            <w:tcBorders>
              <w:bottom w:val="single" w:sz="6" w:space="0" w:color="005091" w:themeColor="accent1"/>
            </w:tcBorders>
            <w:shd w:val="clear" w:color="auto" w:fill="E0E0E0" w:themeFill="text2" w:themeFillTint="66"/>
            <w:tcMar>
              <w:top w:w="57" w:type="dxa"/>
              <w:bottom w:w="57" w:type="dxa"/>
            </w:tcMar>
          </w:tcPr>
          <w:p w14:paraId="35AB07AF" w14:textId="6C8CE1EC" w:rsidR="00323AA3" w:rsidRPr="003075DA" w:rsidRDefault="00323AA3" w:rsidP="00323AA3">
            <w:pPr>
              <w:spacing w:before="40" w:after="40" w:line="240" w:lineRule="auto"/>
              <w:ind w:left="318"/>
              <w:jc w:val="right"/>
              <w:rPr>
                <w:sz w:val="18"/>
                <w:szCs w:val="21"/>
              </w:rPr>
            </w:pPr>
            <w:r>
              <w:rPr>
                <w:sz w:val="18"/>
                <w:szCs w:val="21"/>
              </w:rPr>
              <w:t>62580</w:t>
            </w:r>
          </w:p>
        </w:tc>
        <w:tc>
          <w:tcPr>
            <w:tcW w:w="1268" w:type="dxa"/>
            <w:tcBorders>
              <w:bottom w:val="single" w:sz="6" w:space="0" w:color="005091" w:themeColor="accent1"/>
            </w:tcBorders>
            <w:shd w:val="clear" w:color="auto" w:fill="E0E0E0" w:themeFill="text2" w:themeFillTint="66"/>
            <w:tcMar>
              <w:top w:w="57" w:type="dxa"/>
              <w:bottom w:w="57" w:type="dxa"/>
            </w:tcMar>
          </w:tcPr>
          <w:p w14:paraId="7D529DCF" w14:textId="70801690" w:rsidR="00323AA3" w:rsidRPr="003075DA" w:rsidRDefault="00323AA3" w:rsidP="00323AA3">
            <w:pPr>
              <w:spacing w:before="40" w:after="40" w:line="240" w:lineRule="auto"/>
              <w:jc w:val="left"/>
              <w:rPr>
                <w:sz w:val="18"/>
                <w:szCs w:val="21"/>
              </w:rPr>
            </w:pPr>
            <w:r>
              <w:rPr>
                <w:sz w:val="18"/>
                <w:szCs w:val="21"/>
              </w:rPr>
              <w:t>litre</w:t>
            </w:r>
          </w:p>
        </w:tc>
        <w:tc>
          <w:tcPr>
            <w:tcW w:w="1417" w:type="dxa"/>
            <w:tcBorders>
              <w:bottom w:val="single" w:sz="6" w:space="0" w:color="005091" w:themeColor="accent1"/>
            </w:tcBorders>
            <w:shd w:val="clear" w:color="auto" w:fill="E0E0E0" w:themeFill="text2" w:themeFillTint="66"/>
            <w:tcMar>
              <w:top w:w="57" w:type="dxa"/>
              <w:bottom w:w="57" w:type="dxa"/>
            </w:tcMar>
          </w:tcPr>
          <w:p w14:paraId="657D1B36" w14:textId="3C025D1F" w:rsidR="00323AA3" w:rsidRPr="003075DA" w:rsidRDefault="00B650E0" w:rsidP="00323AA3">
            <w:pPr>
              <w:spacing w:before="40" w:after="40" w:line="240" w:lineRule="auto"/>
              <w:jc w:val="right"/>
              <w:rPr>
                <w:sz w:val="18"/>
                <w:szCs w:val="21"/>
              </w:rPr>
            </w:pPr>
            <w:r>
              <w:rPr>
                <w:sz w:val="18"/>
                <w:szCs w:val="21"/>
              </w:rPr>
              <w:t>0.163</w:t>
            </w:r>
          </w:p>
        </w:tc>
        <w:tc>
          <w:tcPr>
            <w:tcW w:w="1560" w:type="dxa"/>
            <w:tcBorders>
              <w:bottom w:val="single" w:sz="6" w:space="0" w:color="005091" w:themeColor="accent1"/>
            </w:tcBorders>
            <w:shd w:val="clear" w:color="auto" w:fill="E0E0E0" w:themeFill="text2" w:themeFillTint="66"/>
            <w:tcMar>
              <w:top w:w="57" w:type="dxa"/>
              <w:bottom w:w="57" w:type="dxa"/>
            </w:tcMar>
            <w:vAlign w:val="center"/>
          </w:tcPr>
          <w:p w14:paraId="0B89E121" w14:textId="69BF32DF" w:rsidR="00323AA3" w:rsidRPr="003075DA" w:rsidRDefault="00323AA3" w:rsidP="00323AA3">
            <w:pPr>
              <w:spacing w:before="40" w:after="40" w:line="240" w:lineRule="auto"/>
              <w:jc w:val="right"/>
              <w:rPr>
                <w:sz w:val="18"/>
                <w:szCs w:val="21"/>
              </w:rPr>
            </w:pPr>
            <w:r>
              <w:rPr>
                <w:rFonts w:ascii="Arial" w:hAnsi="Arial" w:cs="Arial"/>
                <w:color w:val="000000"/>
                <w:sz w:val="18"/>
                <w:szCs w:val="21"/>
              </w:rPr>
              <w:t>5.11%</w:t>
            </w:r>
          </w:p>
        </w:tc>
      </w:tr>
      <w:tr w:rsidR="00323AA3" w14:paraId="1CD3AB79" w14:textId="77777777" w:rsidTr="00713FC0">
        <w:trPr>
          <w:trHeight w:val="227"/>
        </w:trPr>
        <w:tc>
          <w:tcPr>
            <w:tcW w:w="241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484A6211" w14:textId="3F270393" w:rsidR="00323AA3" w:rsidRPr="003075DA" w:rsidRDefault="00323AA3" w:rsidP="00323AA3">
            <w:pPr>
              <w:spacing w:before="40" w:after="40" w:line="240" w:lineRule="auto"/>
              <w:ind w:left="318"/>
              <w:jc w:val="left"/>
              <w:rPr>
                <w:sz w:val="18"/>
                <w:szCs w:val="21"/>
              </w:rPr>
            </w:pPr>
            <w:r>
              <w:rPr>
                <w:sz w:val="18"/>
                <w:szCs w:val="21"/>
              </w:rPr>
              <w:t>LPG</w:t>
            </w:r>
          </w:p>
        </w:tc>
        <w:tc>
          <w:tcPr>
            <w:tcW w:w="1701"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68A0FE4A" w14:textId="283FEEC1" w:rsidR="00323AA3" w:rsidRPr="003075DA" w:rsidRDefault="00323AA3" w:rsidP="00323AA3">
            <w:pPr>
              <w:spacing w:before="40" w:after="40" w:line="240" w:lineRule="auto"/>
              <w:ind w:left="318"/>
              <w:jc w:val="right"/>
              <w:rPr>
                <w:sz w:val="18"/>
                <w:szCs w:val="21"/>
              </w:rPr>
            </w:pPr>
            <w:r>
              <w:rPr>
                <w:sz w:val="18"/>
                <w:szCs w:val="21"/>
              </w:rPr>
              <w:t>855</w:t>
            </w:r>
          </w:p>
        </w:tc>
        <w:tc>
          <w:tcPr>
            <w:tcW w:w="126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03484E1A" w14:textId="06792B62" w:rsidR="00323AA3" w:rsidRPr="003075DA" w:rsidRDefault="00323AA3" w:rsidP="00323AA3">
            <w:pPr>
              <w:spacing w:before="40" w:after="40" w:line="240" w:lineRule="auto"/>
              <w:jc w:val="left"/>
              <w:rPr>
                <w:sz w:val="18"/>
                <w:szCs w:val="21"/>
              </w:rPr>
            </w:pPr>
            <w:r>
              <w:rPr>
                <w:sz w:val="18"/>
                <w:szCs w:val="21"/>
              </w:rPr>
              <w:t>kg</w:t>
            </w:r>
          </w:p>
        </w:tc>
        <w:tc>
          <w:tcPr>
            <w:tcW w:w="1417"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07E90088" w14:textId="6C3EC483" w:rsidR="00323AA3" w:rsidRPr="003075DA" w:rsidRDefault="00B650E0" w:rsidP="00323AA3">
            <w:pPr>
              <w:spacing w:before="40" w:after="40" w:line="240" w:lineRule="auto"/>
              <w:jc w:val="right"/>
              <w:rPr>
                <w:sz w:val="18"/>
                <w:szCs w:val="21"/>
              </w:rPr>
            </w:pPr>
            <w:r>
              <w:rPr>
                <w:sz w:val="18"/>
                <w:szCs w:val="21"/>
              </w:rPr>
              <w:t>0.002</w:t>
            </w:r>
          </w:p>
        </w:tc>
        <w:tc>
          <w:tcPr>
            <w:tcW w:w="1560"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vAlign w:val="center"/>
          </w:tcPr>
          <w:p w14:paraId="10C62705" w14:textId="670F7392" w:rsidR="00323AA3" w:rsidRPr="003075DA" w:rsidRDefault="00323AA3" w:rsidP="00323AA3">
            <w:pPr>
              <w:spacing w:before="40" w:after="40" w:line="240" w:lineRule="auto"/>
              <w:jc w:val="right"/>
              <w:rPr>
                <w:sz w:val="18"/>
                <w:szCs w:val="21"/>
              </w:rPr>
            </w:pPr>
            <w:r>
              <w:rPr>
                <w:rFonts w:ascii="Arial" w:hAnsi="Arial" w:cs="Arial"/>
                <w:color w:val="000000"/>
                <w:sz w:val="18"/>
                <w:szCs w:val="21"/>
              </w:rPr>
              <w:t>0.08%</w:t>
            </w:r>
          </w:p>
        </w:tc>
      </w:tr>
      <w:tr w:rsidR="00323AA3" w14:paraId="40D93067" w14:textId="77777777" w:rsidTr="00713FC0">
        <w:trPr>
          <w:trHeight w:val="227"/>
        </w:trPr>
        <w:tc>
          <w:tcPr>
            <w:tcW w:w="241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62466A26" w14:textId="74D4E505" w:rsidR="00323AA3" w:rsidRDefault="00323AA3" w:rsidP="00323AA3">
            <w:pPr>
              <w:spacing w:before="40" w:after="40" w:line="240" w:lineRule="auto"/>
              <w:ind w:left="318"/>
              <w:jc w:val="left"/>
              <w:rPr>
                <w:sz w:val="18"/>
                <w:szCs w:val="21"/>
              </w:rPr>
            </w:pPr>
            <w:r>
              <w:rPr>
                <w:sz w:val="18"/>
                <w:szCs w:val="21"/>
              </w:rPr>
              <w:t>Coal</w:t>
            </w:r>
          </w:p>
        </w:tc>
        <w:tc>
          <w:tcPr>
            <w:tcW w:w="1701"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42632506" w14:textId="113D9D5C" w:rsidR="00323AA3" w:rsidRDefault="00323AA3" w:rsidP="00323AA3">
            <w:pPr>
              <w:spacing w:before="40" w:after="40" w:line="240" w:lineRule="auto"/>
              <w:ind w:left="318"/>
              <w:jc w:val="right"/>
              <w:rPr>
                <w:sz w:val="18"/>
                <w:szCs w:val="21"/>
              </w:rPr>
            </w:pPr>
            <w:r>
              <w:rPr>
                <w:sz w:val="18"/>
                <w:szCs w:val="21"/>
              </w:rPr>
              <w:t>453640</w:t>
            </w:r>
          </w:p>
        </w:tc>
        <w:tc>
          <w:tcPr>
            <w:tcW w:w="126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70901C43" w14:textId="0D87E2D2" w:rsidR="00323AA3" w:rsidRDefault="00323AA3" w:rsidP="00323AA3">
            <w:pPr>
              <w:spacing w:before="40" w:after="40" w:line="240" w:lineRule="auto"/>
              <w:jc w:val="left"/>
              <w:rPr>
                <w:sz w:val="18"/>
                <w:szCs w:val="21"/>
              </w:rPr>
            </w:pPr>
            <w:r>
              <w:rPr>
                <w:sz w:val="18"/>
                <w:szCs w:val="21"/>
              </w:rPr>
              <w:t>kg</w:t>
            </w:r>
          </w:p>
        </w:tc>
        <w:tc>
          <w:tcPr>
            <w:tcW w:w="1417"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6399224F" w14:textId="20E8980F" w:rsidR="00323AA3" w:rsidRPr="003075DA" w:rsidRDefault="00B650E0" w:rsidP="00323AA3">
            <w:pPr>
              <w:spacing w:before="40" w:after="40" w:line="240" w:lineRule="auto"/>
              <w:jc w:val="right"/>
              <w:rPr>
                <w:sz w:val="18"/>
                <w:szCs w:val="21"/>
              </w:rPr>
            </w:pPr>
            <w:r>
              <w:rPr>
                <w:sz w:val="18"/>
                <w:szCs w:val="21"/>
              </w:rPr>
              <w:t>1,198</w:t>
            </w:r>
          </w:p>
        </w:tc>
        <w:tc>
          <w:tcPr>
            <w:tcW w:w="1560"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vAlign w:val="center"/>
          </w:tcPr>
          <w:p w14:paraId="04C6272A" w14:textId="56D18AB8" w:rsidR="00323AA3" w:rsidRPr="003075DA" w:rsidRDefault="00323AA3" w:rsidP="00323AA3">
            <w:pPr>
              <w:spacing w:before="40" w:after="40" w:line="240" w:lineRule="auto"/>
              <w:jc w:val="right"/>
              <w:rPr>
                <w:sz w:val="18"/>
                <w:szCs w:val="21"/>
              </w:rPr>
            </w:pPr>
            <w:r>
              <w:rPr>
                <w:rFonts w:ascii="Arial" w:hAnsi="Arial" w:cs="Arial"/>
                <w:color w:val="000000"/>
                <w:sz w:val="18"/>
                <w:szCs w:val="21"/>
              </w:rPr>
              <w:t>36.37%</w:t>
            </w:r>
          </w:p>
        </w:tc>
      </w:tr>
      <w:tr w:rsidR="00323AA3" w14:paraId="6B129D61" w14:textId="77777777" w:rsidTr="00713FC0">
        <w:trPr>
          <w:trHeight w:val="227"/>
        </w:trPr>
        <w:tc>
          <w:tcPr>
            <w:tcW w:w="2418" w:type="dxa"/>
            <w:shd w:val="clear" w:color="auto" w:fill="89C7EB" w:themeFill="accent3"/>
            <w:tcMar>
              <w:top w:w="57" w:type="dxa"/>
              <w:bottom w:w="57" w:type="dxa"/>
            </w:tcMar>
          </w:tcPr>
          <w:p w14:paraId="04BA0C5B" w14:textId="77777777" w:rsidR="00323AA3" w:rsidRPr="00C07746" w:rsidRDefault="00323AA3" w:rsidP="00323AA3">
            <w:pPr>
              <w:spacing w:before="40" w:after="40" w:line="240" w:lineRule="auto"/>
              <w:jc w:val="left"/>
              <w:rPr>
                <w:b/>
                <w:bCs/>
                <w:color w:val="FFFFFF" w:themeColor="background1"/>
                <w:sz w:val="18"/>
                <w:szCs w:val="21"/>
              </w:rPr>
            </w:pPr>
            <w:r w:rsidRPr="00C07746">
              <w:rPr>
                <w:b/>
                <w:bCs/>
                <w:color w:val="FFFFFF" w:themeColor="background1"/>
                <w:sz w:val="18"/>
                <w:szCs w:val="21"/>
              </w:rPr>
              <w:t>Mobile combustion</w:t>
            </w:r>
          </w:p>
        </w:tc>
        <w:tc>
          <w:tcPr>
            <w:tcW w:w="1701" w:type="dxa"/>
            <w:shd w:val="clear" w:color="auto" w:fill="89C7EB" w:themeFill="accent3"/>
            <w:tcMar>
              <w:top w:w="57" w:type="dxa"/>
              <w:bottom w:w="57" w:type="dxa"/>
            </w:tcMar>
          </w:tcPr>
          <w:p w14:paraId="7078ABA3" w14:textId="77777777" w:rsidR="00323AA3" w:rsidRPr="00C07746" w:rsidRDefault="00323AA3" w:rsidP="00323AA3">
            <w:pPr>
              <w:spacing w:before="40" w:after="40" w:line="240" w:lineRule="auto"/>
              <w:jc w:val="right"/>
              <w:rPr>
                <w:b/>
                <w:bCs/>
                <w:color w:val="FFFFFF" w:themeColor="background1"/>
                <w:sz w:val="18"/>
                <w:szCs w:val="21"/>
              </w:rPr>
            </w:pPr>
          </w:p>
        </w:tc>
        <w:tc>
          <w:tcPr>
            <w:tcW w:w="1268" w:type="dxa"/>
            <w:shd w:val="clear" w:color="auto" w:fill="89C7EB" w:themeFill="accent3"/>
            <w:tcMar>
              <w:top w:w="57" w:type="dxa"/>
              <w:bottom w:w="57" w:type="dxa"/>
            </w:tcMar>
          </w:tcPr>
          <w:p w14:paraId="605D8F56" w14:textId="031089FF" w:rsidR="00323AA3" w:rsidRPr="00C07746" w:rsidRDefault="00323AA3" w:rsidP="00323AA3">
            <w:pPr>
              <w:spacing w:before="40" w:after="40" w:line="240" w:lineRule="auto"/>
              <w:jc w:val="left"/>
              <w:rPr>
                <w:b/>
                <w:bCs/>
                <w:color w:val="FFFFFF" w:themeColor="background1"/>
                <w:sz w:val="18"/>
                <w:szCs w:val="21"/>
              </w:rPr>
            </w:pPr>
          </w:p>
        </w:tc>
        <w:tc>
          <w:tcPr>
            <w:tcW w:w="1417" w:type="dxa"/>
            <w:shd w:val="clear" w:color="auto" w:fill="89C7EB" w:themeFill="accent3"/>
            <w:tcMar>
              <w:top w:w="57" w:type="dxa"/>
              <w:bottom w:w="57" w:type="dxa"/>
            </w:tcMar>
          </w:tcPr>
          <w:p w14:paraId="0050D1A7" w14:textId="77777777" w:rsidR="00323AA3" w:rsidRPr="00C07746" w:rsidRDefault="00323AA3" w:rsidP="00EF2E90">
            <w:pPr>
              <w:spacing w:before="40" w:after="40" w:line="240" w:lineRule="auto"/>
              <w:jc w:val="left"/>
              <w:rPr>
                <w:b/>
                <w:bCs/>
                <w:color w:val="FFFFFF" w:themeColor="background1"/>
                <w:sz w:val="18"/>
                <w:szCs w:val="21"/>
              </w:rPr>
            </w:pPr>
          </w:p>
        </w:tc>
        <w:tc>
          <w:tcPr>
            <w:tcW w:w="1560" w:type="dxa"/>
            <w:shd w:val="clear" w:color="auto" w:fill="89C7EB" w:themeFill="accent3"/>
            <w:tcMar>
              <w:top w:w="57" w:type="dxa"/>
              <w:bottom w:w="57" w:type="dxa"/>
            </w:tcMar>
            <w:vAlign w:val="center"/>
          </w:tcPr>
          <w:p w14:paraId="3787AD5D" w14:textId="3FC39726" w:rsidR="00323AA3" w:rsidRPr="00C07746" w:rsidRDefault="00323AA3" w:rsidP="00EF2E90">
            <w:pPr>
              <w:spacing w:before="40" w:after="40" w:line="240" w:lineRule="auto"/>
              <w:jc w:val="left"/>
              <w:rPr>
                <w:b/>
                <w:bCs/>
                <w:color w:val="FFFFFF" w:themeColor="background1"/>
                <w:sz w:val="18"/>
                <w:szCs w:val="21"/>
              </w:rPr>
            </w:pPr>
            <w:r w:rsidRPr="00EF2E90">
              <w:rPr>
                <w:b/>
                <w:bCs/>
                <w:color w:val="FFFFFF" w:themeColor="background1"/>
                <w:sz w:val="18"/>
                <w:szCs w:val="21"/>
              </w:rPr>
              <w:t> </w:t>
            </w:r>
          </w:p>
        </w:tc>
      </w:tr>
      <w:tr w:rsidR="00323AA3" w14:paraId="188EB602" w14:textId="77777777" w:rsidTr="00713FC0">
        <w:trPr>
          <w:trHeight w:val="227"/>
        </w:trPr>
        <w:tc>
          <w:tcPr>
            <w:tcW w:w="2418" w:type="dxa"/>
            <w:shd w:val="clear" w:color="auto" w:fill="E0E0E0" w:themeFill="text2" w:themeFillTint="66"/>
            <w:tcMar>
              <w:top w:w="57" w:type="dxa"/>
              <w:bottom w:w="57" w:type="dxa"/>
            </w:tcMar>
          </w:tcPr>
          <w:p w14:paraId="193E4CCD" w14:textId="1A3247E2" w:rsidR="00323AA3" w:rsidRDefault="00323AA3" w:rsidP="00323AA3">
            <w:pPr>
              <w:spacing w:before="40" w:after="40" w:line="240" w:lineRule="auto"/>
              <w:ind w:left="318"/>
              <w:jc w:val="left"/>
              <w:rPr>
                <w:sz w:val="18"/>
                <w:szCs w:val="21"/>
              </w:rPr>
            </w:pPr>
            <w:r>
              <w:rPr>
                <w:sz w:val="18"/>
                <w:szCs w:val="21"/>
              </w:rPr>
              <w:t>D</w:t>
            </w:r>
            <w:r w:rsidR="00B650E0">
              <w:rPr>
                <w:sz w:val="18"/>
                <w:szCs w:val="21"/>
              </w:rPr>
              <w:t xml:space="preserve">iesel </w:t>
            </w:r>
          </w:p>
        </w:tc>
        <w:tc>
          <w:tcPr>
            <w:tcW w:w="1701" w:type="dxa"/>
            <w:shd w:val="clear" w:color="auto" w:fill="E0E0E0" w:themeFill="text2" w:themeFillTint="66"/>
            <w:tcMar>
              <w:top w:w="57" w:type="dxa"/>
              <w:bottom w:w="57" w:type="dxa"/>
            </w:tcMar>
          </w:tcPr>
          <w:p w14:paraId="0615075A" w14:textId="49177EAE" w:rsidR="00323AA3" w:rsidRPr="003075DA" w:rsidRDefault="00323AA3" w:rsidP="00323AA3">
            <w:pPr>
              <w:spacing w:before="40" w:after="40" w:line="240" w:lineRule="auto"/>
              <w:jc w:val="right"/>
              <w:rPr>
                <w:sz w:val="18"/>
                <w:szCs w:val="21"/>
              </w:rPr>
            </w:pPr>
            <w:r>
              <w:rPr>
                <w:sz w:val="18"/>
                <w:szCs w:val="21"/>
              </w:rPr>
              <w:t>204600</w:t>
            </w:r>
          </w:p>
        </w:tc>
        <w:tc>
          <w:tcPr>
            <w:tcW w:w="1268" w:type="dxa"/>
            <w:shd w:val="clear" w:color="auto" w:fill="E0E0E0" w:themeFill="text2" w:themeFillTint="66"/>
            <w:tcMar>
              <w:top w:w="57" w:type="dxa"/>
              <w:bottom w:w="57" w:type="dxa"/>
            </w:tcMar>
          </w:tcPr>
          <w:p w14:paraId="6FC7C7FB" w14:textId="052A17A5" w:rsidR="00323AA3" w:rsidRDefault="00323AA3" w:rsidP="00323AA3">
            <w:pPr>
              <w:spacing w:before="40" w:after="40" w:line="240" w:lineRule="auto"/>
              <w:jc w:val="left"/>
              <w:rPr>
                <w:sz w:val="18"/>
                <w:szCs w:val="21"/>
              </w:rPr>
            </w:pPr>
            <w:r>
              <w:rPr>
                <w:sz w:val="18"/>
                <w:szCs w:val="21"/>
              </w:rPr>
              <w:t>litre</w:t>
            </w:r>
          </w:p>
        </w:tc>
        <w:tc>
          <w:tcPr>
            <w:tcW w:w="1417" w:type="dxa"/>
            <w:shd w:val="clear" w:color="auto" w:fill="E0E0E0" w:themeFill="text2" w:themeFillTint="66"/>
            <w:tcMar>
              <w:top w:w="57" w:type="dxa"/>
              <w:bottom w:w="57" w:type="dxa"/>
            </w:tcMar>
          </w:tcPr>
          <w:p w14:paraId="5E4FE28A" w14:textId="3B49B053" w:rsidR="00323AA3" w:rsidRPr="003075DA" w:rsidRDefault="00323AA3" w:rsidP="00323AA3">
            <w:pPr>
              <w:spacing w:before="40" w:after="40" w:line="240" w:lineRule="auto"/>
              <w:jc w:val="right"/>
              <w:rPr>
                <w:sz w:val="18"/>
                <w:szCs w:val="21"/>
              </w:rPr>
            </w:pPr>
            <w:r>
              <w:rPr>
                <w:sz w:val="18"/>
                <w:szCs w:val="21"/>
              </w:rPr>
              <w:t>556</w:t>
            </w:r>
            <w:r w:rsidR="00B650E0">
              <w:rPr>
                <w:sz w:val="18"/>
                <w:szCs w:val="21"/>
              </w:rPr>
              <w:t>.433</w:t>
            </w:r>
          </w:p>
        </w:tc>
        <w:tc>
          <w:tcPr>
            <w:tcW w:w="1560" w:type="dxa"/>
            <w:shd w:val="clear" w:color="auto" w:fill="E0E0E0" w:themeFill="text2" w:themeFillTint="66"/>
            <w:tcMar>
              <w:top w:w="57" w:type="dxa"/>
              <w:bottom w:w="57" w:type="dxa"/>
            </w:tcMar>
            <w:vAlign w:val="center"/>
          </w:tcPr>
          <w:p w14:paraId="39B2B9CD" w14:textId="4D8A72A2" w:rsidR="00323AA3" w:rsidRPr="003075DA" w:rsidRDefault="00323AA3" w:rsidP="00323AA3">
            <w:pPr>
              <w:spacing w:before="40" w:after="40" w:line="240" w:lineRule="auto"/>
              <w:jc w:val="right"/>
              <w:rPr>
                <w:sz w:val="18"/>
                <w:szCs w:val="21"/>
              </w:rPr>
            </w:pPr>
            <w:r>
              <w:rPr>
                <w:rFonts w:ascii="Arial" w:hAnsi="Arial" w:cs="Arial"/>
                <w:color w:val="000000"/>
                <w:sz w:val="18"/>
                <w:szCs w:val="21"/>
              </w:rPr>
              <w:t>16.86%</w:t>
            </w:r>
          </w:p>
        </w:tc>
      </w:tr>
      <w:tr w:rsidR="00323AA3" w14:paraId="32E1BDC6" w14:textId="77777777" w:rsidTr="00713FC0">
        <w:trPr>
          <w:trHeight w:val="227"/>
        </w:trPr>
        <w:tc>
          <w:tcPr>
            <w:tcW w:w="2418" w:type="dxa"/>
            <w:shd w:val="clear" w:color="auto" w:fill="89C7EB" w:themeFill="accent3"/>
            <w:tcMar>
              <w:top w:w="57" w:type="dxa"/>
              <w:bottom w:w="57" w:type="dxa"/>
            </w:tcMar>
          </w:tcPr>
          <w:p w14:paraId="228659FB" w14:textId="77777777" w:rsidR="00323AA3" w:rsidRPr="00C07746" w:rsidRDefault="00323AA3" w:rsidP="00323AA3">
            <w:pPr>
              <w:spacing w:before="40" w:after="40" w:line="240" w:lineRule="auto"/>
              <w:jc w:val="left"/>
              <w:rPr>
                <w:b/>
                <w:bCs/>
                <w:color w:val="FFFFFF" w:themeColor="background1"/>
                <w:sz w:val="18"/>
                <w:szCs w:val="21"/>
              </w:rPr>
            </w:pPr>
            <w:r w:rsidRPr="00C07746">
              <w:rPr>
                <w:b/>
                <w:bCs/>
                <w:color w:val="FFFFFF" w:themeColor="background1"/>
                <w:sz w:val="18"/>
                <w:szCs w:val="21"/>
              </w:rPr>
              <w:t>Refrigerant leakage</w:t>
            </w:r>
          </w:p>
        </w:tc>
        <w:tc>
          <w:tcPr>
            <w:tcW w:w="1701" w:type="dxa"/>
            <w:shd w:val="clear" w:color="auto" w:fill="89C7EB" w:themeFill="accent3"/>
            <w:tcMar>
              <w:top w:w="57" w:type="dxa"/>
              <w:bottom w:w="57" w:type="dxa"/>
            </w:tcMar>
          </w:tcPr>
          <w:p w14:paraId="1736AC2E" w14:textId="77777777" w:rsidR="00323AA3" w:rsidRPr="00C07746" w:rsidRDefault="00323AA3" w:rsidP="00323AA3">
            <w:pPr>
              <w:spacing w:before="40" w:after="40" w:line="240" w:lineRule="auto"/>
              <w:jc w:val="right"/>
              <w:rPr>
                <w:b/>
                <w:bCs/>
                <w:color w:val="FFFFFF" w:themeColor="background1"/>
                <w:sz w:val="18"/>
                <w:szCs w:val="21"/>
              </w:rPr>
            </w:pPr>
          </w:p>
        </w:tc>
        <w:tc>
          <w:tcPr>
            <w:tcW w:w="1268" w:type="dxa"/>
            <w:shd w:val="clear" w:color="auto" w:fill="89C7EB" w:themeFill="accent3"/>
            <w:tcMar>
              <w:top w:w="57" w:type="dxa"/>
              <w:bottom w:w="57" w:type="dxa"/>
            </w:tcMar>
          </w:tcPr>
          <w:p w14:paraId="27782AD1" w14:textId="17B22DC1" w:rsidR="00323AA3" w:rsidRPr="00C07746" w:rsidRDefault="00323AA3" w:rsidP="00323AA3">
            <w:pPr>
              <w:spacing w:before="40" w:after="40" w:line="240" w:lineRule="auto"/>
              <w:jc w:val="left"/>
              <w:rPr>
                <w:b/>
                <w:bCs/>
                <w:color w:val="FFFFFF" w:themeColor="background1"/>
                <w:sz w:val="18"/>
                <w:szCs w:val="21"/>
              </w:rPr>
            </w:pPr>
          </w:p>
        </w:tc>
        <w:tc>
          <w:tcPr>
            <w:tcW w:w="1417" w:type="dxa"/>
            <w:shd w:val="clear" w:color="auto" w:fill="89C7EB" w:themeFill="accent3"/>
            <w:tcMar>
              <w:top w:w="57" w:type="dxa"/>
              <w:bottom w:w="57" w:type="dxa"/>
            </w:tcMar>
          </w:tcPr>
          <w:p w14:paraId="480F600E" w14:textId="77777777" w:rsidR="00323AA3" w:rsidRPr="00C07746" w:rsidRDefault="00323AA3" w:rsidP="00323AA3">
            <w:pPr>
              <w:spacing w:before="40" w:after="40" w:line="240" w:lineRule="auto"/>
              <w:jc w:val="right"/>
              <w:rPr>
                <w:b/>
                <w:bCs/>
                <w:color w:val="FFFFFF" w:themeColor="background1"/>
                <w:sz w:val="18"/>
                <w:szCs w:val="21"/>
              </w:rPr>
            </w:pPr>
          </w:p>
        </w:tc>
        <w:tc>
          <w:tcPr>
            <w:tcW w:w="1560" w:type="dxa"/>
            <w:shd w:val="clear" w:color="auto" w:fill="89C7EB" w:themeFill="accent3"/>
            <w:tcMar>
              <w:top w:w="57" w:type="dxa"/>
              <w:bottom w:w="57" w:type="dxa"/>
            </w:tcMar>
            <w:vAlign w:val="center"/>
          </w:tcPr>
          <w:p w14:paraId="10E4C18B" w14:textId="535C84EC" w:rsidR="00323AA3" w:rsidRPr="00C07746" w:rsidRDefault="00323AA3" w:rsidP="00323AA3">
            <w:pPr>
              <w:spacing w:before="40" w:after="40" w:line="240" w:lineRule="auto"/>
              <w:jc w:val="right"/>
              <w:rPr>
                <w:b/>
                <w:bCs/>
                <w:color w:val="FFFFFF" w:themeColor="background1"/>
                <w:sz w:val="18"/>
                <w:szCs w:val="21"/>
              </w:rPr>
            </w:pPr>
            <w:r w:rsidRPr="009737C3">
              <w:rPr>
                <w:b/>
                <w:bCs/>
                <w:color w:val="FFFFFF" w:themeColor="background1"/>
                <w:sz w:val="18"/>
                <w:szCs w:val="21"/>
              </w:rPr>
              <w:t> </w:t>
            </w:r>
          </w:p>
        </w:tc>
      </w:tr>
      <w:tr w:rsidR="00323AA3" w14:paraId="73AD2D12" w14:textId="77777777" w:rsidTr="00713FC0">
        <w:trPr>
          <w:trHeight w:val="227"/>
        </w:trPr>
        <w:tc>
          <w:tcPr>
            <w:tcW w:w="2418" w:type="dxa"/>
            <w:shd w:val="clear" w:color="auto" w:fill="89C7EB" w:themeFill="accent3"/>
            <w:tcMar>
              <w:top w:w="57" w:type="dxa"/>
              <w:bottom w:w="57" w:type="dxa"/>
            </w:tcMar>
          </w:tcPr>
          <w:p w14:paraId="1D4C8DC1" w14:textId="6C49D6B1" w:rsidR="00323AA3" w:rsidRPr="009737C3" w:rsidRDefault="00323AA3" w:rsidP="009737C3">
            <w:pPr>
              <w:spacing w:before="40" w:after="40" w:line="240" w:lineRule="auto"/>
              <w:ind w:left="318"/>
              <w:jc w:val="left"/>
              <w:rPr>
                <w:sz w:val="18"/>
                <w:szCs w:val="21"/>
              </w:rPr>
            </w:pPr>
            <w:r w:rsidRPr="009737C3">
              <w:rPr>
                <w:sz w:val="18"/>
                <w:szCs w:val="21"/>
              </w:rPr>
              <w:t>R22</w:t>
            </w:r>
          </w:p>
        </w:tc>
        <w:tc>
          <w:tcPr>
            <w:tcW w:w="1701" w:type="dxa"/>
            <w:shd w:val="clear" w:color="auto" w:fill="89C7EB" w:themeFill="accent3"/>
            <w:tcMar>
              <w:top w:w="57" w:type="dxa"/>
              <w:bottom w:w="57" w:type="dxa"/>
            </w:tcMar>
          </w:tcPr>
          <w:p w14:paraId="1CE6E973" w14:textId="10E42F4F" w:rsidR="00323AA3" w:rsidRPr="009737C3" w:rsidRDefault="00323AA3" w:rsidP="009737C3">
            <w:pPr>
              <w:spacing w:before="40" w:after="40" w:line="240" w:lineRule="auto"/>
              <w:ind w:left="318"/>
              <w:jc w:val="right"/>
              <w:rPr>
                <w:sz w:val="18"/>
                <w:szCs w:val="21"/>
              </w:rPr>
            </w:pPr>
            <w:r w:rsidRPr="009737C3">
              <w:rPr>
                <w:sz w:val="18"/>
                <w:szCs w:val="21"/>
              </w:rPr>
              <w:t>10</w:t>
            </w:r>
          </w:p>
        </w:tc>
        <w:tc>
          <w:tcPr>
            <w:tcW w:w="1268" w:type="dxa"/>
            <w:shd w:val="clear" w:color="auto" w:fill="89C7EB" w:themeFill="accent3"/>
            <w:tcMar>
              <w:top w:w="57" w:type="dxa"/>
              <w:bottom w:w="57" w:type="dxa"/>
            </w:tcMar>
          </w:tcPr>
          <w:p w14:paraId="6196AD6D" w14:textId="70E0B11C" w:rsidR="00323AA3" w:rsidRPr="009737C3" w:rsidRDefault="00323AA3" w:rsidP="009737C3">
            <w:pPr>
              <w:spacing w:before="40" w:after="40" w:line="240" w:lineRule="auto"/>
              <w:ind w:left="318"/>
              <w:jc w:val="left"/>
              <w:rPr>
                <w:sz w:val="18"/>
                <w:szCs w:val="21"/>
              </w:rPr>
            </w:pPr>
            <w:r w:rsidRPr="009737C3">
              <w:rPr>
                <w:sz w:val="18"/>
                <w:szCs w:val="21"/>
              </w:rPr>
              <w:t>Kg</w:t>
            </w:r>
          </w:p>
        </w:tc>
        <w:tc>
          <w:tcPr>
            <w:tcW w:w="1417" w:type="dxa"/>
            <w:shd w:val="clear" w:color="auto" w:fill="89C7EB" w:themeFill="accent3"/>
            <w:tcMar>
              <w:top w:w="57" w:type="dxa"/>
              <w:bottom w:w="57" w:type="dxa"/>
            </w:tcMar>
          </w:tcPr>
          <w:p w14:paraId="6C8827D4" w14:textId="67EAAA42" w:rsidR="00323AA3" w:rsidRPr="009737C3" w:rsidRDefault="00323AA3" w:rsidP="009737C3">
            <w:pPr>
              <w:spacing w:before="40" w:after="40" w:line="240" w:lineRule="auto"/>
              <w:ind w:left="318"/>
              <w:jc w:val="right"/>
              <w:rPr>
                <w:sz w:val="18"/>
                <w:szCs w:val="21"/>
              </w:rPr>
            </w:pPr>
            <w:r w:rsidRPr="009737C3">
              <w:rPr>
                <w:sz w:val="18"/>
                <w:szCs w:val="21"/>
              </w:rPr>
              <w:t>18.10</w:t>
            </w:r>
          </w:p>
        </w:tc>
        <w:tc>
          <w:tcPr>
            <w:tcW w:w="1560" w:type="dxa"/>
            <w:shd w:val="clear" w:color="auto" w:fill="89C7EB" w:themeFill="accent3"/>
            <w:tcMar>
              <w:top w:w="57" w:type="dxa"/>
              <w:bottom w:w="57" w:type="dxa"/>
            </w:tcMar>
            <w:vAlign w:val="center"/>
          </w:tcPr>
          <w:p w14:paraId="3E6CEC2C" w14:textId="1F6423EF" w:rsidR="00323AA3" w:rsidRPr="009737C3" w:rsidRDefault="00323AA3" w:rsidP="009737C3">
            <w:pPr>
              <w:spacing w:before="40" w:after="40" w:line="240" w:lineRule="auto"/>
              <w:ind w:left="318"/>
              <w:jc w:val="right"/>
              <w:rPr>
                <w:sz w:val="18"/>
                <w:szCs w:val="21"/>
              </w:rPr>
            </w:pPr>
            <w:r w:rsidRPr="009737C3">
              <w:rPr>
                <w:sz w:val="18"/>
                <w:szCs w:val="21"/>
              </w:rPr>
              <w:t>0.55%</w:t>
            </w:r>
          </w:p>
        </w:tc>
      </w:tr>
      <w:tr w:rsidR="00323AA3" w14:paraId="59B13BEB" w14:textId="77777777" w:rsidTr="00713FC0">
        <w:trPr>
          <w:trHeight w:val="227"/>
        </w:trPr>
        <w:tc>
          <w:tcPr>
            <w:tcW w:w="2418" w:type="dxa"/>
            <w:shd w:val="clear" w:color="auto" w:fill="89C7EB" w:themeFill="accent3"/>
            <w:tcMar>
              <w:top w:w="57" w:type="dxa"/>
              <w:bottom w:w="57" w:type="dxa"/>
            </w:tcMar>
          </w:tcPr>
          <w:p w14:paraId="6E3ED777" w14:textId="57CB497A" w:rsidR="00323AA3" w:rsidRPr="009737C3" w:rsidRDefault="00323AA3" w:rsidP="009737C3">
            <w:pPr>
              <w:spacing w:before="40" w:after="40" w:line="240" w:lineRule="auto"/>
              <w:ind w:left="318"/>
              <w:jc w:val="left"/>
              <w:rPr>
                <w:sz w:val="18"/>
                <w:szCs w:val="21"/>
              </w:rPr>
            </w:pPr>
            <w:r w:rsidRPr="009737C3">
              <w:rPr>
                <w:sz w:val="18"/>
                <w:szCs w:val="21"/>
              </w:rPr>
              <w:t>HFC - 134</w:t>
            </w:r>
          </w:p>
        </w:tc>
        <w:tc>
          <w:tcPr>
            <w:tcW w:w="1701" w:type="dxa"/>
            <w:shd w:val="clear" w:color="auto" w:fill="89C7EB" w:themeFill="accent3"/>
            <w:tcMar>
              <w:top w:w="57" w:type="dxa"/>
              <w:bottom w:w="57" w:type="dxa"/>
            </w:tcMar>
          </w:tcPr>
          <w:p w14:paraId="7BDCE7F6" w14:textId="1CF79C0E" w:rsidR="00323AA3" w:rsidRPr="009737C3" w:rsidRDefault="00323AA3" w:rsidP="009737C3">
            <w:pPr>
              <w:spacing w:before="40" w:after="40" w:line="240" w:lineRule="auto"/>
              <w:ind w:left="318"/>
              <w:jc w:val="right"/>
              <w:rPr>
                <w:sz w:val="18"/>
                <w:szCs w:val="21"/>
              </w:rPr>
            </w:pPr>
            <w:r w:rsidRPr="009737C3">
              <w:rPr>
                <w:sz w:val="18"/>
                <w:szCs w:val="21"/>
              </w:rPr>
              <w:t>5</w:t>
            </w:r>
          </w:p>
        </w:tc>
        <w:tc>
          <w:tcPr>
            <w:tcW w:w="1268" w:type="dxa"/>
            <w:shd w:val="clear" w:color="auto" w:fill="89C7EB" w:themeFill="accent3"/>
            <w:tcMar>
              <w:top w:w="57" w:type="dxa"/>
              <w:bottom w:w="57" w:type="dxa"/>
            </w:tcMar>
          </w:tcPr>
          <w:p w14:paraId="64BBD2C2" w14:textId="587908B9" w:rsidR="00323AA3" w:rsidRPr="009737C3" w:rsidRDefault="00323AA3" w:rsidP="009737C3">
            <w:pPr>
              <w:spacing w:before="40" w:after="40" w:line="240" w:lineRule="auto"/>
              <w:ind w:left="318"/>
              <w:jc w:val="left"/>
              <w:rPr>
                <w:sz w:val="18"/>
                <w:szCs w:val="21"/>
              </w:rPr>
            </w:pPr>
            <w:r w:rsidRPr="009737C3">
              <w:rPr>
                <w:sz w:val="18"/>
                <w:szCs w:val="21"/>
              </w:rPr>
              <w:t>Kg</w:t>
            </w:r>
          </w:p>
        </w:tc>
        <w:tc>
          <w:tcPr>
            <w:tcW w:w="1417" w:type="dxa"/>
            <w:shd w:val="clear" w:color="auto" w:fill="89C7EB" w:themeFill="accent3"/>
            <w:tcMar>
              <w:top w:w="57" w:type="dxa"/>
              <w:bottom w:w="57" w:type="dxa"/>
            </w:tcMar>
          </w:tcPr>
          <w:p w14:paraId="14914933" w14:textId="30928D27" w:rsidR="00323AA3" w:rsidRPr="009737C3" w:rsidRDefault="00323AA3" w:rsidP="009737C3">
            <w:pPr>
              <w:spacing w:before="40" w:after="40" w:line="240" w:lineRule="auto"/>
              <w:ind w:left="318"/>
              <w:jc w:val="right"/>
              <w:rPr>
                <w:sz w:val="18"/>
                <w:szCs w:val="21"/>
              </w:rPr>
            </w:pPr>
            <w:r w:rsidRPr="009737C3">
              <w:rPr>
                <w:sz w:val="18"/>
                <w:szCs w:val="21"/>
              </w:rPr>
              <w:t>5.50</w:t>
            </w:r>
          </w:p>
        </w:tc>
        <w:tc>
          <w:tcPr>
            <w:tcW w:w="1560" w:type="dxa"/>
            <w:shd w:val="clear" w:color="auto" w:fill="89C7EB" w:themeFill="accent3"/>
            <w:tcMar>
              <w:top w:w="57" w:type="dxa"/>
              <w:bottom w:w="57" w:type="dxa"/>
            </w:tcMar>
            <w:vAlign w:val="center"/>
          </w:tcPr>
          <w:p w14:paraId="24B1F282" w14:textId="5FC34544" w:rsidR="00323AA3" w:rsidRPr="009737C3" w:rsidRDefault="00323AA3" w:rsidP="009737C3">
            <w:pPr>
              <w:spacing w:before="40" w:after="40" w:line="240" w:lineRule="auto"/>
              <w:ind w:left="318"/>
              <w:jc w:val="right"/>
              <w:rPr>
                <w:sz w:val="18"/>
                <w:szCs w:val="21"/>
              </w:rPr>
            </w:pPr>
            <w:r w:rsidRPr="009737C3">
              <w:rPr>
                <w:sz w:val="18"/>
                <w:szCs w:val="21"/>
              </w:rPr>
              <w:t>0.17%</w:t>
            </w:r>
          </w:p>
        </w:tc>
      </w:tr>
      <w:tr w:rsidR="00323AA3" w14:paraId="60CD1DA7" w14:textId="77777777" w:rsidTr="00713FC0">
        <w:trPr>
          <w:trHeight w:val="227"/>
        </w:trPr>
        <w:tc>
          <w:tcPr>
            <w:tcW w:w="2418" w:type="dxa"/>
            <w:shd w:val="clear" w:color="auto" w:fill="89C7EB" w:themeFill="accent3"/>
            <w:tcMar>
              <w:top w:w="57" w:type="dxa"/>
              <w:bottom w:w="57" w:type="dxa"/>
            </w:tcMar>
          </w:tcPr>
          <w:p w14:paraId="54860576" w14:textId="641622C6" w:rsidR="00323AA3" w:rsidRPr="009737C3" w:rsidRDefault="00323AA3" w:rsidP="009737C3">
            <w:pPr>
              <w:spacing w:before="40" w:after="40" w:line="240" w:lineRule="auto"/>
              <w:ind w:left="318"/>
              <w:jc w:val="left"/>
              <w:rPr>
                <w:sz w:val="18"/>
                <w:szCs w:val="21"/>
              </w:rPr>
            </w:pPr>
            <w:r w:rsidRPr="009737C3">
              <w:rPr>
                <w:sz w:val="18"/>
                <w:szCs w:val="21"/>
              </w:rPr>
              <w:t>R410A</w:t>
            </w:r>
          </w:p>
        </w:tc>
        <w:tc>
          <w:tcPr>
            <w:tcW w:w="1701" w:type="dxa"/>
            <w:shd w:val="clear" w:color="auto" w:fill="89C7EB" w:themeFill="accent3"/>
            <w:tcMar>
              <w:top w:w="57" w:type="dxa"/>
              <w:bottom w:w="57" w:type="dxa"/>
            </w:tcMar>
          </w:tcPr>
          <w:p w14:paraId="348C5D9A" w14:textId="622A7AF5" w:rsidR="00323AA3" w:rsidRPr="009737C3" w:rsidRDefault="00323AA3" w:rsidP="009737C3">
            <w:pPr>
              <w:spacing w:before="40" w:after="40" w:line="240" w:lineRule="auto"/>
              <w:ind w:left="318"/>
              <w:jc w:val="right"/>
              <w:rPr>
                <w:sz w:val="18"/>
                <w:szCs w:val="21"/>
              </w:rPr>
            </w:pPr>
            <w:r w:rsidRPr="009737C3">
              <w:rPr>
                <w:sz w:val="18"/>
                <w:szCs w:val="21"/>
              </w:rPr>
              <w:t>5</w:t>
            </w:r>
          </w:p>
        </w:tc>
        <w:tc>
          <w:tcPr>
            <w:tcW w:w="1268" w:type="dxa"/>
            <w:shd w:val="clear" w:color="auto" w:fill="89C7EB" w:themeFill="accent3"/>
            <w:tcMar>
              <w:top w:w="57" w:type="dxa"/>
              <w:bottom w:w="57" w:type="dxa"/>
            </w:tcMar>
          </w:tcPr>
          <w:p w14:paraId="07EFBFB4" w14:textId="4BFCE575" w:rsidR="00323AA3" w:rsidRPr="009737C3" w:rsidRDefault="00323AA3" w:rsidP="009737C3">
            <w:pPr>
              <w:spacing w:before="40" w:after="40" w:line="240" w:lineRule="auto"/>
              <w:ind w:left="318"/>
              <w:jc w:val="left"/>
              <w:rPr>
                <w:sz w:val="18"/>
                <w:szCs w:val="21"/>
              </w:rPr>
            </w:pPr>
            <w:r w:rsidRPr="009737C3">
              <w:rPr>
                <w:sz w:val="18"/>
                <w:szCs w:val="21"/>
              </w:rPr>
              <w:t>kg</w:t>
            </w:r>
          </w:p>
        </w:tc>
        <w:tc>
          <w:tcPr>
            <w:tcW w:w="1417" w:type="dxa"/>
            <w:shd w:val="clear" w:color="auto" w:fill="89C7EB" w:themeFill="accent3"/>
            <w:tcMar>
              <w:top w:w="57" w:type="dxa"/>
              <w:bottom w:w="57" w:type="dxa"/>
            </w:tcMar>
          </w:tcPr>
          <w:p w14:paraId="139A1F4E" w14:textId="5844F152" w:rsidR="00323AA3" w:rsidRPr="009737C3" w:rsidRDefault="00323AA3" w:rsidP="009737C3">
            <w:pPr>
              <w:spacing w:before="40" w:after="40" w:line="240" w:lineRule="auto"/>
              <w:ind w:left="318"/>
              <w:jc w:val="right"/>
              <w:rPr>
                <w:sz w:val="18"/>
                <w:szCs w:val="21"/>
              </w:rPr>
            </w:pPr>
            <w:r w:rsidRPr="009737C3">
              <w:rPr>
                <w:sz w:val="18"/>
                <w:szCs w:val="21"/>
              </w:rPr>
              <w:t>10.44</w:t>
            </w:r>
          </w:p>
        </w:tc>
        <w:tc>
          <w:tcPr>
            <w:tcW w:w="1560" w:type="dxa"/>
            <w:shd w:val="clear" w:color="auto" w:fill="89C7EB" w:themeFill="accent3"/>
            <w:tcMar>
              <w:top w:w="57" w:type="dxa"/>
              <w:bottom w:w="57" w:type="dxa"/>
            </w:tcMar>
            <w:vAlign w:val="center"/>
          </w:tcPr>
          <w:p w14:paraId="1AAFAEAF" w14:textId="61451971" w:rsidR="00323AA3" w:rsidRPr="009737C3" w:rsidRDefault="00323AA3" w:rsidP="009737C3">
            <w:pPr>
              <w:spacing w:before="40" w:after="40" w:line="240" w:lineRule="auto"/>
              <w:ind w:left="318"/>
              <w:jc w:val="right"/>
              <w:rPr>
                <w:sz w:val="18"/>
                <w:szCs w:val="21"/>
              </w:rPr>
            </w:pPr>
            <w:r w:rsidRPr="009737C3">
              <w:rPr>
                <w:sz w:val="18"/>
                <w:szCs w:val="21"/>
              </w:rPr>
              <w:t>0.32%</w:t>
            </w:r>
          </w:p>
        </w:tc>
      </w:tr>
      <w:tr w:rsidR="00323AA3" w14:paraId="7982A41E" w14:textId="77777777" w:rsidTr="00C07746">
        <w:trPr>
          <w:trHeight w:val="227"/>
        </w:trPr>
        <w:tc>
          <w:tcPr>
            <w:tcW w:w="5387" w:type="dxa"/>
            <w:gridSpan w:val="3"/>
            <w:shd w:val="clear" w:color="auto" w:fill="0C9CDB" w:themeFill="accent2"/>
            <w:tcMar>
              <w:top w:w="57" w:type="dxa"/>
              <w:bottom w:w="57" w:type="dxa"/>
            </w:tcMar>
          </w:tcPr>
          <w:p w14:paraId="193A2B53" w14:textId="2BED8653" w:rsidR="00323AA3" w:rsidRPr="003075DA" w:rsidRDefault="00323AA3" w:rsidP="00323AA3">
            <w:pPr>
              <w:spacing w:before="40" w:after="40" w:line="240" w:lineRule="auto"/>
              <w:jc w:val="left"/>
              <w:rPr>
                <w:b/>
                <w:bCs/>
                <w:color w:val="FFFFFF" w:themeColor="background1"/>
                <w:sz w:val="18"/>
                <w:szCs w:val="21"/>
              </w:rPr>
            </w:pPr>
            <w:r w:rsidRPr="003075DA">
              <w:rPr>
                <w:b/>
                <w:bCs/>
                <w:color w:val="FFFFFF" w:themeColor="background1"/>
                <w:sz w:val="18"/>
                <w:szCs w:val="21"/>
              </w:rPr>
              <w:t xml:space="preserve">Scope 2: </w:t>
            </w:r>
            <w:r>
              <w:rPr>
                <w:b/>
                <w:bCs/>
                <w:color w:val="FFFFFF" w:themeColor="background1"/>
                <w:sz w:val="18"/>
                <w:szCs w:val="21"/>
              </w:rPr>
              <w:t>i</w:t>
            </w:r>
            <w:r w:rsidRPr="003075DA">
              <w:rPr>
                <w:b/>
                <w:bCs/>
                <w:color w:val="FFFFFF" w:themeColor="background1"/>
                <w:sz w:val="18"/>
                <w:szCs w:val="21"/>
              </w:rPr>
              <w:t>ndirect GHG emissions from purchased electricity, heating and cooling</w:t>
            </w:r>
          </w:p>
        </w:tc>
        <w:tc>
          <w:tcPr>
            <w:tcW w:w="1417" w:type="dxa"/>
            <w:shd w:val="clear" w:color="auto" w:fill="0C9CDB" w:themeFill="accent2"/>
            <w:tcMar>
              <w:top w:w="57" w:type="dxa"/>
              <w:bottom w:w="57" w:type="dxa"/>
            </w:tcMar>
          </w:tcPr>
          <w:p w14:paraId="679CD32F" w14:textId="77777777" w:rsidR="00323AA3" w:rsidRPr="003075DA" w:rsidRDefault="00323AA3" w:rsidP="00323AA3">
            <w:pPr>
              <w:spacing w:before="40" w:after="40" w:line="240" w:lineRule="auto"/>
              <w:jc w:val="right"/>
              <w:rPr>
                <w:b/>
                <w:bCs/>
                <w:color w:val="FFFFFF" w:themeColor="background1"/>
                <w:sz w:val="18"/>
                <w:szCs w:val="21"/>
              </w:rPr>
            </w:pPr>
          </w:p>
        </w:tc>
        <w:tc>
          <w:tcPr>
            <w:tcW w:w="1560" w:type="dxa"/>
            <w:shd w:val="clear" w:color="auto" w:fill="0C9CDB" w:themeFill="accent2"/>
            <w:tcMar>
              <w:top w:w="57" w:type="dxa"/>
              <w:bottom w:w="57" w:type="dxa"/>
            </w:tcMar>
          </w:tcPr>
          <w:p w14:paraId="065EAF95" w14:textId="77777777" w:rsidR="00323AA3" w:rsidRPr="003075DA" w:rsidRDefault="00323AA3" w:rsidP="00323AA3">
            <w:pPr>
              <w:spacing w:before="40" w:after="40" w:line="240" w:lineRule="auto"/>
              <w:jc w:val="right"/>
              <w:rPr>
                <w:b/>
                <w:bCs/>
                <w:color w:val="FFFFFF" w:themeColor="background1"/>
                <w:sz w:val="18"/>
                <w:szCs w:val="21"/>
              </w:rPr>
            </w:pPr>
          </w:p>
        </w:tc>
      </w:tr>
      <w:tr w:rsidR="00323AA3" w14:paraId="13A53C5F" w14:textId="77777777" w:rsidTr="00713FC0">
        <w:trPr>
          <w:trHeight w:val="227"/>
        </w:trPr>
        <w:tc>
          <w:tcPr>
            <w:tcW w:w="2418" w:type="dxa"/>
            <w:shd w:val="clear" w:color="auto" w:fill="89C7EB" w:themeFill="accent3"/>
            <w:tcMar>
              <w:top w:w="57" w:type="dxa"/>
              <w:bottom w:w="57" w:type="dxa"/>
            </w:tcMar>
          </w:tcPr>
          <w:p w14:paraId="23DF0D8F" w14:textId="77777777" w:rsidR="00323AA3" w:rsidRPr="00C07746" w:rsidRDefault="00323AA3" w:rsidP="00323AA3">
            <w:pPr>
              <w:spacing w:before="40" w:after="40" w:line="240" w:lineRule="auto"/>
              <w:jc w:val="left"/>
              <w:rPr>
                <w:b/>
                <w:bCs/>
                <w:color w:val="FFFFFF" w:themeColor="background1"/>
                <w:sz w:val="18"/>
                <w:szCs w:val="21"/>
              </w:rPr>
            </w:pPr>
            <w:r w:rsidRPr="00C07746">
              <w:rPr>
                <w:b/>
                <w:bCs/>
                <w:color w:val="FFFFFF" w:themeColor="background1"/>
                <w:sz w:val="18"/>
                <w:szCs w:val="21"/>
              </w:rPr>
              <w:t>Electricity</w:t>
            </w:r>
          </w:p>
        </w:tc>
        <w:tc>
          <w:tcPr>
            <w:tcW w:w="1701" w:type="dxa"/>
            <w:shd w:val="clear" w:color="auto" w:fill="89C7EB" w:themeFill="accent3"/>
            <w:tcMar>
              <w:top w:w="57" w:type="dxa"/>
              <w:bottom w:w="57" w:type="dxa"/>
            </w:tcMar>
          </w:tcPr>
          <w:p w14:paraId="3F17E7C3" w14:textId="77777777" w:rsidR="00323AA3" w:rsidRPr="00C07746" w:rsidRDefault="00323AA3" w:rsidP="00323AA3">
            <w:pPr>
              <w:spacing w:before="40" w:after="40" w:line="240" w:lineRule="auto"/>
              <w:jc w:val="right"/>
              <w:rPr>
                <w:b/>
                <w:bCs/>
                <w:color w:val="FFFFFF" w:themeColor="background1"/>
                <w:sz w:val="18"/>
                <w:szCs w:val="21"/>
              </w:rPr>
            </w:pPr>
          </w:p>
        </w:tc>
        <w:tc>
          <w:tcPr>
            <w:tcW w:w="1268" w:type="dxa"/>
            <w:shd w:val="clear" w:color="auto" w:fill="89C7EB" w:themeFill="accent3"/>
            <w:tcMar>
              <w:top w:w="57" w:type="dxa"/>
              <w:bottom w:w="57" w:type="dxa"/>
            </w:tcMar>
          </w:tcPr>
          <w:p w14:paraId="13230241" w14:textId="77777777" w:rsidR="00323AA3" w:rsidRPr="00C07746" w:rsidRDefault="00323AA3" w:rsidP="00323AA3">
            <w:pPr>
              <w:spacing w:before="40" w:after="40" w:line="240" w:lineRule="auto"/>
              <w:jc w:val="left"/>
              <w:rPr>
                <w:b/>
                <w:bCs/>
                <w:color w:val="FFFFFF" w:themeColor="background1"/>
                <w:sz w:val="18"/>
                <w:szCs w:val="21"/>
              </w:rPr>
            </w:pPr>
            <w:r w:rsidRPr="00C07746">
              <w:rPr>
                <w:b/>
                <w:bCs/>
                <w:color w:val="FFFFFF" w:themeColor="background1"/>
                <w:sz w:val="18"/>
                <w:szCs w:val="21"/>
              </w:rPr>
              <w:t>MWh</w:t>
            </w:r>
          </w:p>
        </w:tc>
        <w:tc>
          <w:tcPr>
            <w:tcW w:w="1417" w:type="dxa"/>
            <w:shd w:val="clear" w:color="auto" w:fill="89C7EB" w:themeFill="accent3"/>
            <w:tcMar>
              <w:top w:w="57" w:type="dxa"/>
              <w:bottom w:w="57" w:type="dxa"/>
            </w:tcMar>
          </w:tcPr>
          <w:p w14:paraId="411A25FF" w14:textId="77777777" w:rsidR="00323AA3" w:rsidRPr="00C07746" w:rsidRDefault="00323AA3" w:rsidP="00323AA3">
            <w:pPr>
              <w:spacing w:before="40" w:after="40" w:line="240" w:lineRule="auto"/>
              <w:jc w:val="right"/>
              <w:rPr>
                <w:b/>
                <w:bCs/>
                <w:color w:val="FFFFFF" w:themeColor="background1"/>
                <w:sz w:val="18"/>
                <w:szCs w:val="21"/>
              </w:rPr>
            </w:pPr>
          </w:p>
        </w:tc>
        <w:tc>
          <w:tcPr>
            <w:tcW w:w="1560" w:type="dxa"/>
            <w:shd w:val="clear" w:color="auto" w:fill="89C7EB" w:themeFill="accent3"/>
            <w:tcMar>
              <w:top w:w="57" w:type="dxa"/>
              <w:bottom w:w="57" w:type="dxa"/>
            </w:tcMar>
            <w:vAlign w:val="center"/>
          </w:tcPr>
          <w:p w14:paraId="23306BD3" w14:textId="32EDF8CA" w:rsidR="00323AA3" w:rsidRPr="00C07746" w:rsidRDefault="00323AA3" w:rsidP="00323AA3">
            <w:pPr>
              <w:spacing w:before="40" w:after="40" w:line="240" w:lineRule="auto"/>
              <w:jc w:val="right"/>
              <w:rPr>
                <w:b/>
                <w:bCs/>
                <w:color w:val="FFFFFF" w:themeColor="background1"/>
                <w:sz w:val="18"/>
                <w:szCs w:val="21"/>
              </w:rPr>
            </w:pPr>
            <w:r>
              <w:rPr>
                <w:rFonts w:ascii="Arial" w:hAnsi="Arial" w:cs="Arial"/>
                <w:b/>
                <w:bCs/>
                <w:color w:val="FFFFFF" w:themeColor="background1"/>
                <w:sz w:val="18"/>
                <w:szCs w:val="21"/>
              </w:rPr>
              <w:t> </w:t>
            </w:r>
          </w:p>
        </w:tc>
      </w:tr>
      <w:tr w:rsidR="009C6D44" w14:paraId="45B79C76" w14:textId="77777777" w:rsidTr="00E834E5">
        <w:trPr>
          <w:trHeight w:val="227"/>
        </w:trPr>
        <w:tc>
          <w:tcPr>
            <w:tcW w:w="2418" w:type="dxa"/>
            <w:tcBorders>
              <w:top w:val="single" w:sz="6" w:space="0" w:color="005091" w:themeColor="accent1"/>
            </w:tcBorders>
            <w:shd w:val="clear" w:color="auto" w:fill="E0E0E0" w:themeFill="text2" w:themeFillTint="66"/>
            <w:tcMar>
              <w:top w:w="57" w:type="dxa"/>
              <w:bottom w:w="57" w:type="dxa"/>
            </w:tcMar>
          </w:tcPr>
          <w:p w14:paraId="4555B694" w14:textId="77777777" w:rsidR="009C6D44" w:rsidRPr="004610F0" w:rsidRDefault="009C6D44" w:rsidP="002E49DD">
            <w:pPr>
              <w:spacing w:before="40" w:after="40" w:line="240" w:lineRule="auto"/>
              <w:ind w:left="318"/>
              <w:jc w:val="left"/>
              <w:rPr>
                <w:sz w:val="18"/>
                <w:szCs w:val="21"/>
              </w:rPr>
            </w:pPr>
            <w:r>
              <w:rPr>
                <w:sz w:val="18"/>
                <w:szCs w:val="21"/>
              </w:rPr>
              <w:t>Grid</w:t>
            </w:r>
          </w:p>
        </w:tc>
        <w:tc>
          <w:tcPr>
            <w:tcW w:w="1701" w:type="dxa"/>
            <w:tcBorders>
              <w:top w:val="single" w:sz="6" w:space="0" w:color="005091" w:themeColor="accent1"/>
            </w:tcBorders>
            <w:shd w:val="clear" w:color="auto" w:fill="E0E0E0" w:themeFill="text2" w:themeFillTint="66"/>
            <w:tcMar>
              <w:top w:w="57" w:type="dxa"/>
              <w:bottom w:w="57" w:type="dxa"/>
            </w:tcMar>
          </w:tcPr>
          <w:p w14:paraId="044A27DB" w14:textId="4BF424F2" w:rsidR="009C6D44" w:rsidRPr="004610F0" w:rsidRDefault="005C4625" w:rsidP="00866DD9">
            <w:pPr>
              <w:spacing w:before="40" w:after="40" w:line="240" w:lineRule="auto"/>
              <w:jc w:val="right"/>
              <w:rPr>
                <w:sz w:val="18"/>
                <w:szCs w:val="21"/>
              </w:rPr>
            </w:pPr>
            <w:r>
              <w:rPr>
                <w:sz w:val="18"/>
                <w:szCs w:val="21"/>
              </w:rPr>
              <w:t>1520</w:t>
            </w:r>
          </w:p>
        </w:tc>
        <w:tc>
          <w:tcPr>
            <w:tcW w:w="1268" w:type="dxa"/>
            <w:tcBorders>
              <w:top w:val="single" w:sz="6" w:space="0" w:color="005091" w:themeColor="accent1"/>
            </w:tcBorders>
            <w:shd w:val="clear" w:color="auto" w:fill="E0E0E0" w:themeFill="text2" w:themeFillTint="66"/>
            <w:tcMar>
              <w:top w:w="57" w:type="dxa"/>
              <w:bottom w:w="57" w:type="dxa"/>
            </w:tcMar>
          </w:tcPr>
          <w:p w14:paraId="2BE7B91A" w14:textId="77777777" w:rsidR="009C6D44" w:rsidRPr="004610F0" w:rsidRDefault="009C6D44" w:rsidP="00866DD9">
            <w:pPr>
              <w:spacing w:before="40" w:after="40" w:line="240" w:lineRule="auto"/>
              <w:jc w:val="left"/>
              <w:rPr>
                <w:sz w:val="18"/>
                <w:szCs w:val="21"/>
              </w:rPr>
            </w:pPr>
            <w:r>
              <w:rPr>
                <w:sz w:val="18"/>
                <w:szCs w:val="21"/>
              </w:rPr>
              <w:t>MWh</w:t>
            </w:r>
          </w:p>
        </w:tc>
        <w:tc>
          <w:tcPr>
            <w:tcW w:w="1417" w:type="dxa"/>
            <w:tcBorders>
              <w:top w:val="single" w:sz="6" w:space="0" w:color="005091" w:themeColor="accent1"/>
            </w:tcBorders>
            <w:shd w:val="clear" w:color="auto" w:fill="E0E0E0" w:themeFill="text2" w:themeFillTint="66"/>
            <w:tcMar>
              <w:top w:w="57" w:type="dxa"/>
              <w:bottom w:w="57" w:type="dxa"/>
            </w:tcMar>
          </w:tcPr>
          <w:p w14:paraId="73B4EB4A" w14:textId="1F46E04A" w:rsidR="009C6D44" w:rsidRPr="00350435" w:rsidRDefault="00A02D4D" w:rsidP="00A02D4D">
            <w:pPr>
              <w:tabs>
                <w:tab w:val="left" w:pos="1178"/>
              </w:tabs>
              <w:spacing w:before="40" w:after="40" w:line="240" w:lineRule="auto"/>
              <w:jc w:val="right"/>
              <w:rPr>
                <w:sz w:val="18"/>
                <w:szCs w:val="21"/>
              </w:rPr>
            </w:pPr>
            <w:r w:rsidRPr="00350435">
              <w:rPr>
                <w:sz w:val="18"/>
                <w:szCs w:val="21"/>
              </w:rPr>
              <w:t>1336.84</w:t>
            </w:r>
          </w:p>
        </w:tc>
        <w:tc>
          <w:tcPr>
            <w:tcW w:w="1560" w:type="dxa"/>
            <w:tcBorders>
              <w:top w:val="single" w:sz="6" w:space="0" w:color="005091" w:themeColor="accent1"/>
            </w:tcBorders>
            <w:shd w:val="clear" w:color="auto" w:fill="E0E0E0" w:themeFill="text2" w:themeFillTint="66"/>
            <w:tcMar>
              <w:top w:w="57" w:type="dxa"/>
              <w:bottom w:w="57" w:type="dxa"/>
            </w:tcMar>
          </w:tcPr>
          <w:p w14:paraId="7EB375B5" w14:textId="167D8E92" w:rsidR="009C6D44" w:rsidRPr="00350435" w:rsidRDefault="00EF2E90" w:rsidP="00866DD9">
            <w:pPr>
              <w:spacing w:before="40" w:after="40" w:line="240" w:lineRule="auto"/>
              <w:jc w:val="right"/>
              <w:rPr>
                <w:sz w:val="18"/>
                <w:szCs w:val="21"/>
              </w:rPr>
            </w:pPr>
            <w:r w:rsidRPr="00350435">
              <w:rPr>
                <w:sz w:val="18"/>
                <w:szCs w:val="21"/>
              </w:rPr>
              <w:t>40.55%</w:t>
            </w:r>
          </w:p>
        </w:tc>
      </w:tr>
      <w:tr w:rsidR="009C6D44" w14:paraId="26B647E9" w14:textId="77777777" w:rsidTr="00C07746">
        <w:trPr>
          <w:trHeight w:val="227"/>
        </w:trPr>
        <w:tc>
          <w:tcPr>
            <w:tcW w:w="5387" w:type="dxa"/>
            <w:gridSpan w:val="3"/>
            <w:shd w:val="clear" w:color="auto" w:fill="0C9CDB" w:themeFill="accent2"/>
            <w:tcMar>
              <w:top w:w="57" w:type="dxa"/>
              <w:bottom w:w="57" w:type="dxa"/>
            </w:tcMar>
          </w:tcPr>
          <w:p w14:paraId="5821B7D2" w14:textId="77777777" w:rsidR="009C6D44" w:rsidRPr="004215DD" w:rsidRDefault="009C6D44" w:rsidP="00866DD9">
            <w:pPr>
              <w:spacing w:before="40" w:after="40" w:line="240" w:lineRule="auto"/>
              <w:rPr>
                <w:b/>
                <w:bCs/>
                <w:color w:val="FFFFFF" w:themeColor="background1"/>
                <w:sz w:val="18"/>
                <w:szCs w:val="21"/>
              </w:rPr>
            </w:pPr>
            <w:r w:rsidRPr="004215DD">
              <w:rPr>
                <w:b/>
                <w:bCs/>
                <w:color w:val="FFFFFF" w:themeColor="background1"/>
                <w:sz w:val="18"/>
                <w:szCs w:val="21"/>
              </w:rPr>
              <w:t>Total GHG emissions</w:t>
            </w:r>
          </w:p>
        </w:tc>
        <w:tc>
          <w:tcPr>
            <w:tcW w:w="1417" w:type="dxa"/>
            <w:shd w:val="clear" w:color="auto" w:fill="0C9CDB" w:themeFill="accent2"/>
            <w:tcMar>
              <w:top w:w="57" w:type="dxa"/>
              <w:bottom w:w="57" w:type="dxa"/>
            </w:tcMar>
          </w:tcPr>
          <w:p w14:paraId="2095CDBB" w14:textId="7361F87E" w:rsidR="009C6D44" w:rsidRPr="004215DD" w:rsidRDefault="009737C3" w:rsidP="009737C3">
            <w:pPr>
              <w:spacing w:before="40" w:after="40" w:line="240" w:lineRule="auto"/>
              <w:jc w:val="right"/>
              <w:rPr>
                <w:b/>
                <w:bCs/>
                <w:color w:val="FFFFFF" w:themeColor="background1"/>
                <w:sz w:val="18"/>
                <w:szCs w:val="21"/>
              </w:rPr>
            </w:pPr>
            <w:r>
              <w:rPr>
                <w:b/>
                <w:bCs/>
                <w:color w:val="FFFFFF" w:themeColor="background1"/>
                <w:sz w:val="18"/>
                <w:szCs w:val="21"/>
              </w:rPr>
              <w:t>3296.94</w:t>
            </w:r>
          </w:p>
        </w:tc>
        <w:tc>
          <w:tcPr>
            <w:tcW w:w="1560" w:type="dxa"/>
            <w:shd w:val="clear" w:color="auto" w:fill="0C9CDB" w:themeFill="accent2"/>
            <w:tcMar>
              <w:top w:w="57" w:type="dxa"/>
              <w:bottom w:w="57" w:type="dxa"/>
            </w:tcMar>
          </w:tcPr>
          <w:p w14:paraId="2E023BA0" w14:textId="3111C079" w:rsidR="009C6D44" w:rsidRPr="004215DD" w:rsidRDefault="009737C3" w:rsidP="009737C3">
            <w:pPr>
              <w:spacing w:before="40" w:after="40" w:line="240" w:lineRule="auto"/>
              <w:jc w:val="right"/>
              <w:rPr>
                <w:b/>
                <w:bCs/>
                <w:color w:val="FFFFFF" w:themeColor="background1"/>
                <w:sz w:val="18"/>
                <w:szCs w:val="21"/>
              </w:rPr>
            </w:pPr>
            <w:r>
              <w:rPr>
                <w:b/>
                <w:bCs/>
                <w:color w:val="FFFFFF" w:themeColor="background1"/>
                <w:sz w:val="18"/>
                <w:szCs w:val="21"/>
              </w:rPr>
              <w:t>100%</w:t>
            </w:r>
          </w:p>
        </w:tc>
      </w:tr>
    </w:tbl>
    <w:p w14:paraId="2D0D109E" w14:textId="1806E8E5" w:rsidR="009F2BA4" w:rsidRDefault="00F72F44" w:rsidP="00F72F44">
      <w:pPr>
        <w:pStyle w:val="Heading1"/>
      </w:pPr>
      <w:r>
        <w:lastRenderedPageBreak/>
        <w:t xml:space="preserve">Target setting and emission reduction strategy </w:t>
      </w:r>
    </w:p>
    <w:p w14:paraId="03A87DA5" w14:textId="77777777" w:rsidR="00602F88" w:rsidRDefault="00602F88" w:rsidP="00F72F44">
      <w:pPr>
        <w:ind w:right="135"/>
        <w:rPr>
          <w:highlight w:val="yellow"/>
        </w:rPr>
      </w:pPr>
    </w:p>
    <w:p w14:paraId="0D4903D6" w14:textId="6BB9C873" w:rsidR="00F72F44" w:rsidRPr="00F72F44" w:rsidRDefault="00B11EEB" w:rsidP="00F72F44">
      <w:pPr>
        <w:ind w:right="135"/>
      </w:pPr>
      <w:r>
        <w:t>ABC company</w:t>
      </w:r>
      <w:r w:rsidR="00F72F44">
        <w:t xml:space="preserve"> is taking environmental responsibility for its operation</w:t>
      </w:r>
      <w:r w:rsidR="00602F88">
        <w:t xml:space="preserve"> by developing an overall emission reduction target (25% by 2030) </w:t>
      </w:r>
      <w:r w:rsidR="00F72F44">
        <w:t>through its sustainability action pla</w:t>
      </w:r>
      <w:r w:rsidR="00A66118">
        <w:t>n</w:t>
      </w:r>
      <w:r w:rsidR="00F72F44">
        <w:t xml:space="preserve">, using the baseline of year </w:t>
      </w:r>
      <w:r w:rsidR="00A66118">
        <w:t>2020</w:t>
      </w:r>
      <w:r w:rsidR="00F72F44">
        <w:t xml:space="preserve"> </w:t>
      </w:r>
    </w:p>
    <w:p w14:paraId="48CFB2E6" w14:textId="596D58CE" w:rsidR="00F72F44" w:rsidRDefault="00F72F44" w:rsidP="00F72F44">
      <w:pPr>
        <w:pStyle w:val="Caption"/>
        <w:keepNext/>
      </w:pPr>
      <w:r>
        <w:t xml:space="preserve">Table </w:t>
      </w:r>
      <w:r w:rsidR="00A66118">
        <w:t>5</w:t>
      </w:r>
      <w:r>
        <w:t xml:space="preserve">: </w:t>
      </w:r>
      <w:r w:rsidR="00A66118">
        <w:t>ABC</w:t>
      </w:r>
      <w:r>
        <w:t xml:space="preserve"> sustainability targets action plan</w:t>
      </w:r>
    </w:p>
    <w:p w14:paraId="7A814578" w14:textId="3DF9DC46" w:rsidR="00F72F44" w:rsidRPr="00F72F44" w:rsidRDefault="00F72F44" w:rsidP="00F72F44">
      <w:pPr>
        <w:pStyle w:val="Caption"/>
        <w:keepNext/>
        <w:rPr>
          <w:b w:val="0"/>
          <w:bCs w:val="0"/>
        </w:rPr>
      </w:pPr>
    </w:p>
    <w:tbl>
      <w:tblPr>
        <w:tblStyle w:val="LightList-Accent1"/>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620" w:firstRow="1" w:lastRow="0" w:firstColumn="0" w:lastColumn="0" w:noHBand="1" w:noVBand="1"/>
      </w:tblPr>
      <w:tblGrid>
        <w:gridCol w:w="2546"/>
        <w:gridCol w:w="3108"/>
        <w:gridCol w:w="1705"/>
        <w:gridCol w:w="1705"/>
      </w:tblGrid>
      <w:tr w:rsidR="00BB332D" w:rsidRPr="00E52D23" w14:paraId="415F37B3" w14:textId="3D7C59C1" w:rsidTr="00BB332D">
        <w:trPr>
          <w:cnfStyle w:val="100000000000" w:firstRow="1" w:lastRow="0" w:firstColumn="0" w:lastColumn="0" w:oddVBand="0" w:evenVBand="0" w:oddHBand="0" w:evenHBand="0" w:firstRowFirstColumn="0" w:firstRowLastColumn="0" w:lastRowFirstColumn="0" w:lastRowLastColumn="0"/>
          <w:trHeight w:val="227"/>
          <w:tblHeader/>
        </w:trPr>
        <w:tc>
          <w:tcPr>
            <w:tcW w:w="2546" w:type="dxa"/>
            <w:tcMar>
              <w:top w:w="57" w:type="dxa"/>
              <w:bottom w:w="57" w:type="dxa"/>
            </w:tcMar>
          </w:tcPr>
          <w:p w14:paraId="17DB899D" w14:textId="050035B4" w:rsidR="00BB332D" w:rsidRPr="00887EA9" w:rsidRDefault="00BB332D" w:rsidP="0001167A">
            <w:pPr>
              <w:spacing w:before="40" w:after="40" w:line="240" w:lineRule="auto"/>
              <w:jc w:val="left"/>
              <w:rPr>
                <w:sz w:val="18"/>
                <w:szCs w:val="21"/>
              </w:rPr>
            </w:pPr>
            <w:r>
              <w:rPr>
                <w:sz w:val="18"/>
                <w:szCs w:val="21"/>
              </w:rPr>
              <w:t>2020 – 2030 Objectives</w:t>
            </w:r>
          </w:p>
        </w:tc>
        <w:tc>
          <w:tcPr>
            <w:tcW w:w="3108" w:type="dxa"/>
            <w:tcMar>
              <w:top w:w="57" w:type="dxa"/>
              <w:bottom w:w="57" w:type="dxa"/>
            </w:tcMar>
          </w:tcPr>
          <w:p w14:paraId="5C3AF89E" w14:textId="33DA97F3" w:rsidR="00BB332D" w:rsidRDefault="00BB332D" w:rsidP="0001167A">
            <w:pPr>
              <w:spacing w:before="40" w:after="40" w:line="240" w:lineRule="auto"/>
              <w:jc w:val="left"/>
              <w:rPr>
                <w:sz w:val="18"/>
                <w:szCs w:val="21"/>
              </w:rPr>
            </w:pPr>
            <w:r>
              <w:rPr>
                <w:sz w:val="18"/>
                <w:szCs w:val="21"/>
              </w:rPr>
              <w:t>Key Performance Indicator (KPI)</w:t>
            </w:r>
          </w:p>
        </w:tc>
        <w:tc>
          <w:tcPr>
            <w:tcW w:w="1705" w:type="dxa"/>
            <w:tcMar>
              <w:top w:w="57" w:type="dxa"/>
              <w:bottom w:w="57" w:type="dxa"/>
            </w:tcMar>
          </w:tcPr>
          <w:p w14:paraId="5D60A228" w14:textId="763C94AF" w:rsidR="00BB332D" w:rsidRPr="00887EA9" w:rsidRDefault="00BB332D" w:rsidP="0001167A">
            <w:pPr>
              <w:spacing w:before="40" w:after="40" w:line="240" w:lineRule="auto"/>
              <w:jc w:val="left"/>
              <w:rPr>
                <w:sz w:val="18"/>
                <w:szCs w:val="21"/>
              </w:rPr>
            </w:pPr>
            <w:r>
              <w:rPr>
                <w:sz w:val="18"/>
                <w:szCs w:val="21"/>
              </w:rPr>
              <w:t xml:space="preserve">2025 Target </w:t>
            </w:r>
          </w:p>
        </w:tc>
        <w:tc>
          <w:tcPr>
            <w:tcW w:w="1705" w:type="dxa"/>
          </w:tcPr>
          <w:p w14:paraId="668C0B84" w14:textId="0B50D00B" w:rsidR="00BB332D" w:rsidRDefault="00BB332D" w:rsidP="0001167A">
            <w:pPr>
              <w:spacing w:before="40" w:after="40" w:line="240" w:lineRule="auto"/>
              <w:jc w:val="left"/>
              <w:rPr>
                <w:sz w:val="18"/>
                <w:szCs w:val="21"/>
              </w:rPr>
            </w:pPr>
            <w:r>
              <w:rPr>
                <w:sz w:val="18"/>
                <w:szCs w:val="21"/>
              </w:rPr>
              <w:t>2030 target</w:t>
            </w:r>
          </w:p>
        </w:tc>
      </w:tr>
      <w:tr w:rsidR="00BB332D" w14:paraId="36E8D19F" w14:textId="2DBB29AB" w:rsidTr="00A8530E">
        <w:trPr>
          <w:trHeight w:val="1202"/>
        </w:trPr>
        <w:tc>
          <w:tcPr>
            <w:tcW w:w="2546" w:type="dxa"/>
            <w:shd w:val="clear" w:color="auto" w:fill="E0E0E0" w:themeFill="text2" w:themeFillTint="66"/>
            <w:tcMar>
              <w:top w:w="57" w:type="dxa"/>
              <w:bottom w:w="57" w:type="dxa"/>
            </w:tcMar>
          </w:tcPr>
          <w:p w14:paraId="0B4B7810" w14:textId="6BE74CAF" w:rsidR="00BB332D" w:rsidRPr="003075DA" w:rsidRDefault="00BB332D" w:rsidP="0004677F">
            <w:pPr>
              <w:spacing w:before="40" w:after="40" w:line="240" w:lineRule="auto"/>
              <w:jc w:val="left"/>
              <w:rPr>
                <w:sz w:val="18"/>
                <w:szCs w:val="21"/>
              </w:rPr>
            </w:pPr>
            <w:r>
              <w:rPr>
                <w:sz w:val="18"/>
                <w:szCs w:val="21"/>
              </w:rPr>
              <w:t>1</w:t>
            </w:r>
            <w:r w:rsidR="0004677F">
              <w:rPr>
                <w:sz w:val="18"/>
                <w:szCs w:val="21"/>
              </w:rPr>
              <w:t xml:space="preserve">. </w:t>
            </w:r>
            <w:r>
              <w:rPr>
                <w:sz w:val="18"/>
                <w:szCs w:val="21"/>
              </w:rPr>
              <w:t>Reduce electricity consumption for lighting system</w:t>
            </w:r>
          </w:p>
        </w:tc>
        <w:tc>
          <w:tcPr>
            <w:tcW w:w="3108" w:type="dxa"/>
            <w:shd w:val="clear" w:color="auto" w:fill="E0E0E0" w:themeFill="text2" w:themeFillTint="66"/>
            <w:tcMar>
              <w:top w:w="57" w:type="dxa"/>
              <w:bottom w:w="57" w:type="dxa"/>
            </w:tcMar>
          </w:tcPr>
          <w:p w14:paraId="6949A7D8" w14:textId="1D7D618D" w:rsidR="00BB332D" w:rsidRPr="003075DA" w:rsidRDefault="00FB5D4C" w:rsidP="0004677F">
            <w:pPr>
              <w:spacing w:before="40" w:after="40" w:line="240" w:lineRule="auto"/>
              <w:ind w:right="720"/>
              <w:jc w:val="left"/>
              <w:rPr>
                <w:sz w:val="18"/>
                <w:szCs w:val="21"/>
              </w:rPr>
            </w:pPr>
            <w:r>
              <w:rPr>
                <w:sz w:val="18"/>
                <w:szCs w:val="21"/>
              </w:rPr>
              <w:t xml:space="preserve">Reduce </w:t>
            </w:r>
            <w:r w:rsidR="00575EE3" w:rsidRPr="00575EE3">
              <w:rPr>
                <w:color w:val="FF0000"/>
                <w:sz w:val="18"/>
                <w:szCs w:val="21"/>
              </w:rPr>
              <w:t>1</w:t>
            </w:r>
            <w:r w:rsidR="00575EE3">
              <w:rPr>
                <w:color w:val="FF0000"/>
                <w:sz w:val="18"/>
                <w:szCs w:val="21"/>
              </w:rPr>
              <w:t>00</w:t>
            </w:r>
            <w:r w:rsidR="00575EE3" w:rsidRPr="00575EE3">
              <w:rPr>
                <w:color w:val="FF0000"/>
                <w:sz w:val="18"/>
                <w:szCs w:val="21"/>
              </w:rPr>
              <w:t>00</w:t>
            </w:r>
            <w:r w:rsidR="00575EE3">
              <w:rPr>
                <w:sz w:val="18"/>
                <w:szCs w:val="21"/>
              </w:rPr>
              <w:t xml:space="preserve"> </w:t>
            </w:r>
            <w:r>
              <w:rPr>
                <w:sz w:val="18"/>
                <w:szCs w:val="21"/>
              </w:rPr>
              <w:t>kWh</w:t>
            </w:r>
            <w:r w:rsidR="0040565C">
              <w:rPr>
                <w:sz w:val="18"/>
                <w:szCs w:val="21"/>
              </w:rPr>
              <w:t>/year</w:t>
            </w:r>
            <w:r w:rsidR="00575EE3">
              <w:rPr>
                <w:sz w:val="18"/>
                <w:szCs w:val="21"/>
              </w:rPr>
              <w:t xml:space="preserve"> (just </w:t>
            </w:r>
            <w:r w:rsidR="00A8530E">
              <w:rPr>
                <w:sz w:val="18"/>
                <w:szCs w:val="21"/>
              </w:rPr>
              <w:t>assumption</w:t>
            </w:r>
            <w:r w:rsidR="00575EE3">
              <w:rPr>
                <w:sz w:val="18"/>
                <w:szCs w:val="21"/>
              </w:rPr>
              <w:t xml:space="preserve">) </w:t>
            </w:r>
            <w:r>
              <w:rPr>
                <w:sz w:val="18"/>
                <w:szCs w:val="21"/>
              </w:rPr>
              <w:t xml:space="preserve">for lighting system by replace </w:t>
            </w:r>
            <w:r w:rsidR="00B63F81">
              <w:rPr>
                <w:sz w:val="18"/>
                <w:szCs w:val="21"/>
              </w:rPr>
              <w:t>traditional light by LED light</w:t>
            </w:r>
          </w:p>
        </w:tc>
        <w:tc>
          <w:tcPr>
            <w:tcW w:w="1705" w:type="dxa"/>
            <w:shd w:val="clear" w:color="auto" w:fill="E0E0E0" w:themeFill="text2" w:themeFillTint="66"/>
            <w:tcMar>
              <w:top w:w="57" w:type="dxa"/>
              <w:bottom w:w="57" w:type="dxa"/>
            </w:tcMar>
          </w:tcPr>
          <w:p w14:paraId="49B905D9" w14:textId="2CF51BBA" w:rsidR="00CD185E" w:rsidRPr="003075DA" w:rsidRDefault="00771788" w:rsidP="0001167A">
            <w:pPr>
              <w:spacing w:before="40" w:after="40" w:line="240" w:lineRule="auto"/>
              <w:jc w:val="left"/>
              <w:rPr>
                <w:sz w:val="18"/>
                <w:szCs w:val="21"/>
              </w:rPr>
            </w:pPr>
            <w:r>
              <w:rPr>
                <w:sz w:val="18"/>
                <w:szCs w:val="21"/>
              </w:rPr>
              <w:t>Reduce 0.</w:t>
            </w:r>
            <w:r w:rsidR="007615C3">
              <w:rPr>
                <w:sz w:val="18"/>
                <w:szCs w:val="21"/>
              </w:rPr>
              <w:t>2</w:t>
            </w:r>
            <w:r>
              <w:rPr>
                <w:sz w:val="18"/>
                <w:szCs w:val="21"/>
              </w:rPr>
              <w:t>7%</w:t>
            </w:r>
          </w:p>
        </w:tc>
        <w:tc>
          <w:tcPr>
            <w:tcW w:w="1705" w:type="dxa"/>
            <w:shd w:val="clear" w:color="auto" w:fill="E0E0E0" w:themeFill="text2" w:themeFillTint="66"/>
          </w:tcPr>
          <w:p w14:paraId="003A5C44" w14:textId="72A70FF3" w:rsidR="00BB332D" w:rsidRPr="003075DA" w:rsidRDefault="00DF57C4" w:rsidP="0001167A">
            <w:pPr>
              <w:spacing w:before="40" w:after="40" w:line="240" w:lineRule="auto"/>
              <w:jc w:val="left"/>
              <w:rPr>
                <w:sz w:val="18"/>
                <w:szCs w:val="21"/>
              </w:rPr>
            </w:pPr>
            <w:r>
              <w:rPr>
                <w:sz w:val="18"/>
                <w:szCs w:val="21"/>
              </w:rPr>
              <w:t>Keep reduce 0.</w:t>
            </w:r>
            <w:r w:rsidR="00ED74FA">
              <w:rPr>
                <w:sz w:val="18"/>
                <w:szCs w:val="21"/>
              </w:rPr>
              <w:t>2</w:t>
            </w:r>
            <w:r>
              <w:rPr>
                <w:sz w:val="18"/>
                <w:szCs w:val="21"/>
              </w:rPr>
              <w:t>7%</w:t>
            </w:r>
          </w:p>
        </w:tc>
      </w:tr>
      <w:tr w:rsidR="00BB332D" w14:paraId="2636B466" w14:textId="47880D7E" w:rsidTr="00BB332D">
        <w:trPr>
          <w:trHeight w:val="227"/>
        </w:trPr>
        <w:tc>
          <w:tcPr>
            <w:tcW w:w="2546" w:type="dxa"/>
            <w:shd w:val="clear" w:color="auto" w:fill="E0E0E0" w:themeFill="text2" w:themeFillTint="66"/>
            <w:tcMar>
              <w:top w:w="57" w:type="dxa"/>
              <w:bottom w:w="57" w:type="dxa"/>
            </w:tcMar>
          </w:tcPr>
          <w:p w14:paraId="1CBE8061" w14:textId="3CB57D59" w:rsidR="00BB332D" w:rsidRPr="003075DA" w:rsidRDefault="0004677F" w:rsidP="0004677F">
            <w:pPr>
              <w:spacing w:before="40" w:after="40" w:line="240" w:lineRule="auto"/>
              <w:jc w:val="left"/>
              <w:rPr>
                <w:sz w:val="18"/>
                <w:szCs w:val="21"/>
              </w:rPr>
            </w:pPr>
            <w:r>
              <w:rPr>
                <w:sz w:val="18"/>
                <w:szCs w:val="21"/>
              </w:rPr>
              <w:t>2</w:t>
            </w:r>
            <w:r w:rsidR="00BB332D">
              <w:rPr>
                <w:sz w:val="18"/>
                <w:szCs w:val="21"/>
              </w:rPr>
              <w:t>.</w:t>
            </w:r>
            <w:r>
              <w:rPr>
                <w:sz w:val="18"/>
                <w:szCs w:val="21"/>
              </w:rPr>
              <w:t xml:space="preserve"> </w:t>
            </w:r>
            <w:r w:rsidR="00BB332D">
              <w:rPr>
                <w:sz w:val="18"/>
                <w:szCs w:val="21"/>
              </w:rPr>
              <w:t>Reduce electricity consumption for compressed air system</w:t>
            </w:r>
            <w:r w:rsidR="00681946">
              <w:rPr>
                <w:sz w:val="18"/>
                <w:szCs w:val="21"/>
              </w:rPr>
              <w:t xml:space="preserve"> (CAS)</w:t>
            </w:r>
          </w:p>
        </w:tc>
        <w:tc>
          <w:tcPr>
            <w:tcW w:w="3108" w:type="dxa"/>
            <w:shd w:val="clear" w:color="auto" w:fill="E0E0E0" w:themeFill="text2" w:themeFillTint="66"/>
            <w:tcMar>
              <w:top w:w="57" w:type="dxa"/>
              <w:bottom w:w="57" w:type="dxa"/>
            </w:tcMar>
          </w:tcPr>
          <w:p w14:paraId="534FC4E1" w14:textId="44414296" w:rsidR="00BB332D" w:rsidRPr="003075DA" w:rsidRDefault="00575EE3" w:rsidP="00B63F81">
            <w:pPr>
              <w:spacing w:before="40" w:after="40" w:line="240" w:lineRule="auto"/>
              <w:jc w:val="left"/>
              <w:rPr>
                <w:sz w:val="18"/>
                <w:szCs w:val="21"/>
              </w:rPr>
            </w:pPr>
            <w:r>
              <w:rPr>
                <w:sz w:val="18"/>
                <w:szCs w:val="21"/>
              </w:rPr>
              <w:t xml:space="preserve">Reduce </w:t>
            </w:r>
            <w:r w:rsidRPr="00ED137D">
              <w:rPr>
                <w:color w:val="FF0000"/>
                <w:sz w:val="18"/>
                <w:szCs w:val="21"/>
              </w:rPr>
              <w:t>10000</w:t>
            </w:r>
            <w:r>
              <w:rPr>
                <w:sz w:val="18"/>
                <w:szCs w:val="21"/>
              </w:rPr>
              <w:t xml:space="preserve"> kWh</w:t>
            </w:r>
            <w:r w:rsidR="0040565C">
              <w:rPr>
                <w:sz w:val="18"/>
                <w:szCs w:val="21"/>
              </w:rPr>
              <w:t>/year</w:t>
            </w:r>
            <w:r w:rsidR="00A8530E">
              <w:rPr>
                <w:sz w:val="18"/>
                <w:szCs w:val="21"/>
              </w:rPr>
              <w:t xml:space="preserve"> (just assumption) </w:t>
            </w:r>
            <w:r w:rsidR="0040565C">
              <w:rPr>
                <w:sz w:val="18"/>
                <w:szCs w:val="21"/>
              </w:rPr>
              <w:t xml:space="preserve">for </w:t>
            </w:r>
            <w:r w:rsidR="00681946">
              <w:rPr>
                <w:sz w:val="18"/>
                <w:szCs w:val="21"/>
              </w:rPr>
              <w:t>CAS by reduce air leakage</w:t>
            </w:r>
          </w:p>
        </w:tc>
        <w:tc>
          <w:tcPr>
            <w:tcW w:w="1705" w:type="dxa"/>
            <w:shd w:val="clear" w:color="auto" w:fill="E0E0E0" w:themeFill="text2" w:themeFillTint="66"/>
            <w:tcMar>
              <w:top w:w="57" w:type="dxa"/>
              <w:bottom w:w="57" w:type="dxa"/>
            </w:tcMar>
          </w:tcPr>
          <w:p w14:paraId="3640DC0F" w14:textId="67A64296" w:rsidR="00BB332D" w:rsidRPr="003075DA" w:rsidRDefault="00771788" w:rsidP="00F72F44">
            <w:pPr>
              <w:spacing w:before="40" w:after="40" w:line="240" w:lineRule="auto"/>
              <w:jc w:val="left"/>
              <w:rPr>
                <w:sz w:val="18"/>
                <w:szCs w:val="21"/>
              </w:rPr>
            </w:pPr>
            <w:r>
              <w:rPr>
                <w:sz w:val="18"/>
                <w:szCs w:val="21"/>
              </w:rPr>
              <w:t>Reduce 0.</w:t>
            </w:r>
            <w:r w:rsidR="007615C3">
              <w:rPr>
                <w:sz w:val="18"/>
                <w:szCs w:val="21"/>
              </w:rPr>
              <w:t>2</w:t>
            </w:r>
            <w:r>
              <w:rPr>
                <w:sz w:val="18"/>
                <w:szCs w:val="21"/>
              </w:rPr>
              <w:t>7%</w:t>
            </w:r>
          </w:p>
        </w:tc>
        <w:tc>
          <w:tcPr>
            <w:tcW w:w="1705" w:type="dxa"/>
            <w:shd w:val="clear" w:color="auto" w:fill="E0E0E0" w:themeFill="text2" w:themeFillTint="66"/>
          </w:tcPr>
          <w:p w14:paraId="497A6D6B" w14:textId="5BBC6412" w:rsidR="00BB332D" w:rsidRPr="003075DA" w:rsidRDefault="008E0353" w:rsidP="00F72F44">
            <w:pPr>
              <w:spacing w:before="40" w:after="40" w:line="240" w:lineRule="auto"/>
              <w:jc w:val="left"/>
              <w:rPr>
                <w:sz w:val="18"/>
                <w:szCs w:val="21"/>
              </w:rPr>
            </w:pPr>
            <w:r>
              <w:rPr>
                <w:sz w:val="18"/>
                <w:szCs w:val="21"/>
              </w:rPr>
              <w:t>Keep reduce 0.</w:t>
            </w:r>
            <w:r w:rsidR="00ED74FA">
              <w:rPr>
                <w:sz w:val="18"/>
                <w:szCs w:val="21"/>
              </w:rPr>
              <w:t>2</w:t>
            </w:r>
            <w:r>
              <w:rPr>
                <w:sz w:val="18"/>
                <w:szCs w:val="21"/>
              </w:rPr>
              <w:t>7%</w:t>
            </w:r>
          </w:p>
        </w:tc>
      </w:tr>
      <w:tr w:rsidR="00BB332D" w14:paraId="4215EC97" w14:textId="2D751747" w:rsidTr="00BB332D">
        <w:trPr>
          <w:trHeight w:val="227"/>
        </w:trPr>
        <w:tc>
          <w:tcPr>
            <w:tcW w:w="2546" w:type="dxa"/>
            <w:shd w:val="clear" w:color="auto" w:fill="E0E0E0" w:themeFill="text2" w:themeFillTint="66"/>
            <w:tcMar>
              <w:top w:w="57" w:type="dxa"/>
              <w:bottom w:w="57" w:type="dxa"/>
            </w:tcMar>
          </w:tcPr>
          <w:p w14:paraId="1BB36B19" w14:textId="1D55C105" w:rsidR="00BB332D" w:rsidRPr="003075DA" w:rsidRDefault="00BB332D" w:rsidP="0004677F">
            <w:pPr>
              <w:spacing w:before="40" w:after="40" w:line="240" w:lineRule="auto"/>
              <w:jc w:val="left"/>
              <w:rPr>
                <w:sz w:val="18"/>
                <w:szCs w:val="21"/>
              </w:rPr>
            </w:pPr>
            <w:r>
              <w:rPr>
                <w:sz w:val="18"/>
                <w:szCs w:val="21"/>
              </w:rPr>
              <w:t>3</w:t>
            </w:r>
            <w:r w:rsidR="0004677F">
              <w:rPr>
                <w:sz w:val="18"/>
                <w:szCs w:val="21"/>
              </w:rPr>
              <w:t>.</w:t>
            </w:r>
            <w:r>
              <w:rPr>
                <w:sz w:val="18"/>
                <w:szCs w:val="21"/>
              </w:rPr>
              <w:t xml:space="preserve"> Reduced diesel</w:t>
            </w:r>
            <w:r w:rsidR="00681946">
              <w:rPr>
                <w:sz w:val="18"/>
                <w:szCs w:val="21"/>
              </w:rPr>
              <w:t xml:space="preserve"> use for heating</w:t>
            </w:r>
            <w:r>
              <w:rPr>
                <w:sz w:val="18"/>
                <w:szCs w:val="21"/>
              </w:rPr>
              <w:t xml:space="preserve"> </w:t>
            </w:r>
          </w:p>
        </w:tc>
        <w:tc>
          <w:tcPr>
            <w:tcW w:w="3108" w:type="dxa"/>
            <w:shd w:val="clear" w:color="auto" w:fill="E0E0E0" w:themeFill="text2" w:themeFillTint="66"/>
            <w:tcMar>
              <w:top w:w="57" w:type="dxa"/>
              <w:bottom w:w="57" w:type="dxa"/>
            </w:tcMar>
          </w:tcPr>
          <w:p w14:paraId="4D2060D8" w14:textId="4D6F5CA0" w:rsidR="00BB332D" w:rsidRPr="003075DA" w:rsidRDefault="00131835" w:rsidP="00131835">
            <w:pPr>
              <w:spacing w:before="40" w:after="40" w:line="240" w:lineRule="auto"/>
              <w:jc w:val="left"/>
              <w:rPr>
                <w:sz w:val="18"/>
                <w:szCs w:val="21"/>
              </w:rPr>
            </w:pPr>
            <w:r>
              <w:rPr>
                <w:sz w:val="18"/>
                <w:szCs w:val="21"/>
              </w:rPr>
              <w:t xml:space="preserve">Remove DO boiler by fix leakage at canteen and </w:t>
            </w:r>
            <w:r w:rsidR="00E11516">
              <w:rPr>
                <w:sz w:val="18"/>
                <w:szCs w:val="21"/>
              </w:rPr>
              <w:t xml:space="preserve">production </w:t>
            </w:r>
            <w:r w:rsidR="00621C21">
              <w:rPr>
                <w:sz w:val="18"/>
                <w:szCs w:val="21"/>
              </w:rPr>
              <w:t>process</w:t>
            </w:r>
            <w:r w:rsidR="00D359AA">
              <w:rPr>
                <w:sz w:val="18"/>
                <w:szCs w:val="21"/>
              </w:rPr>
              <w:t xml:space="preserve"> ~ reduce </w:t>
            </w:r>
            <w:r w:rsidR="00D359AA" w:rsidRPr="00D359AA">
              <w:rPr>
                <w:color w:val="FF0000"/>
                <w:sz w:val="18"/>
                <w:szCs w:val="21"/>
              </w:rPr>
              <w:t xml:space="preserve">5.51% </w:t>
            </w:r>
            <w:r w:rsidR="00D359AA">
              <w:rPr>
                <w:sz w:val="18"/>
                <w:szCs w:val="21"/>
              </w:rPr>
              <w:t>DO consumption for whole factory</w:t>
            </w:r>
            <w:r w:rsidR="00A8530E">
              <w:rPr>
                <w:sz w:val="18"/>
                <w:szCs w:val="21"/>
              </w:rPr>
              <w:t xml:space="preserve"> ((just assumption)</w:t>
            </w:r>
          </w:p>
        </w:tc>
        <w:tc>
          <w:tcPr>
            <w:tcW w:w="1705" w:type="dxa"/>
            <w:shd w:val="clear" w:color="auto" w:fill="E0E0E0" w:themeFill="text2" w:themeFillTint="66"/>
            <w:tcMar>
              <w:top w:w="57" w:type="dxa"/>
              <w:bottom w:w="57" w:type="dxa"/>
            </w:tcMar>
          </w:tcPr>
          <w:p w14:paraId="6E30123C" w14:textId="1109DBD2" w:rsidR="00BB332D" w:rsidRPr="003075DA" w:rsidRDefault="009678D3" w:rsidP="00F72F44">
            <w:pPr>
              <w:spacing w:before="40" w:after="40" w:line="240" w:lineRule="auto"/>
              <w:jc w:val="left"/>
              <w:rPr>
                <w:sz w:val="18"/>
                <w:szCs w:val="21"/>
              </w:rPr>
            </w:pPr>
            <w:r>
              <w:rPr>
                <w:sz w:val="18"/>
                <w:szCs w:val="21"/>
              </w:rPr>
              <w:t>Reduce 5.51%</w:t>
            </w:r>
          </w:p>
        </w:tc>
        <w:tc>
          <w:tcPr>
            <w:tcW w:w="1705" w:type="dxa"/>
            <w:shd w:val="clear" w:color="auto" w:fill="E0E0E0" w:themeFill="text2" w:themeFillTint="66"/>
          </w:tcPr>
          <w:p w14:paraId="000ACA53" w14:textId="1B50E33D" w:rsidR="00BB332D" w:rsidRPr="003075DA" w:rsidRDefault="008E0353" w:rsidP="00F72F44">
            <w:pPr>
              <w:spacing w:before="40" w:after="40" w:line="240" w:lineRule="auto"/>
              <w:jc w:val="left"/>
              <w:rPr>
                <w:sz w:val="18"/>
                <w:szCs w:val="21"/>
              </w:rPr>
            </w:pPr>
            <w:r>
              <w:rPr>
                <w:sz w:val="18"/>
                <w:szCs w:val="21"/>
              </w:rPr>
              <w:t>Keep r</w:t>
            </w:r>
            <w:r w:rsidR="00DF57C4">
              <w:rPr>
                <w:sz w:val="18"/>
                <w:szCs w:val="21"/>
              </w:rPr>
              <w:t>educe 5.51%</w:t>
            </w:r>
          </w:p>
        </w:tc>
      </w:tr>
      <w:tr w:rsidR="00BB332D" w14:paraId="338576BC" w14:textId="7F383DAB" w:rsidTr="00BB332D">
        <w:trPr>
          <w:trHeight w:val="227"/>
        </w:trPr>
        <w:tc>
          <w:tcPr>
            <w:tcW w:w="2546" w:type="dxa"/>
            <w:shd w:val="clear" w:color="auto" w:fill="E0E0E0" w:themeFill="text2" w:themeFillTint="66"/>
            <w:tcMar>
              <w:top w:w="57" w:type="dxa"/>
              <w:bottom w:w="57" w:type="dxa"/>
            </w:tcMar>
          </w:tcPr>
          <w:p w14:paraId="4E75FC8A" w14:textId="6CC8342D" w:rsidR="00BB332D" w:rsidRPr="003075DA" w:rsidRDefault="00D359AA" w:rsidP="0004677F">
            <w:pPr>
              <w:spacing w:before="40" w:after="40" w:line="240" w:lineRule="auto"/>
              <w:jc w:val="left"/>
              <w:rPr>
                <w:sz w:val="18"/>
                <w:szCs w:val="21"/>
              </w:rPr>
            </w:pPr>
            <w:r>
              <w:rPr>
                <w:sz w:val="18"/>
                <w:szCs w:val="21"/>
              </w:rPr>
              <w:t xml:space="preserve">4. Convert coal boiler </w:t>
            </w:r>
            <w:r w:rsidR="007472D8">
              <w:rPr>
                <w:sz w:val="18"/>
                <w:szCs w:val="21"/>
              </w:rPr>
              <w:t>to biomass boiler</w:t>
            </w:r>
          </w:p>
        </w:tc>
        <w:tc>
          <w:tcPr>
            <w:tcW w:w="3108" w:type="dxa"/>
            <w:shd w:val="clear" w:color="auto" w:fill="E0E0E0" w:themeFill="text2" w:themeFillTint="66"/>
            <w:tcMar>
              <w:top w:w="57" w:type="dxa"/>
              <w:bottom w:w="57" w:type="dxa"/>
            </w:tcMar>
          </w:tcPr>
          <w:p w14:paraId="54E88297" w14:textId="7EFAA28E" w:rsidR="00BB332D" w:rsidRDefault="00581F03" w:rsidP="00F72F44">
            <w:pPr>
              <w:spacing w:before="40" w:after="40" w:line="240" w:lineRule="auto"/>
              <w:jc w:val="left"/>
              <w:rPr>
                <w:sz w:val="18"/>
                <w:szCs w:val="21"/>
              </w:rPr>
            </w:pPr>
            <w:r>
              <w:rPr>
                <w:sz w:val="18"/>
                <w:szCs w:val="21"/>
              </w:rPr>
              <w:t>Establish plan to replace</w:t>
            </w:r>
            <w:r w:rsidR="006A7342">
              <w:rPr>
                <w:sz w:val="18"/>
                <w:szCs w:val="21"/>
              </w:rPr>
              <w:t>:</w:t>
            </w:r>
          </w:p>
          <w:p w14:paraId="383EA7F3" w14:textId="1C1E248B" w:rsidR="006A7342" w:rsidRDefault="006A7342" w:rsidP="00F72F44">
            <w:pPr>
              <w:spacing w:before="40" w:after="40" w:line="240" w:lineRule="auto"/>
              <w:jc w:val="left"/>
              <w:rPr>
                <w:sz w:val="18"/>
                <w:szCs w:val="21"/>
              </w:rPr>
            </w:pPr>
            <w:r>
              <w:rPr>
                <w:sz w:val="18"/>
                <w:szCs w:val="21"/>
              </w:rPr>
              <w:t>+ Investment cost</w:t>
            </w:r>
          </w:p>
          <w:p w14:paraId="4B6CBA3E" w14:textId="7D946520" w:rsidR="006A7342" w:rsidRDefault="006A7342" w:rsidP="00F72F44">
            <w:pPr>
              <w:spacing w:before="40" w:after="40" w:line="240" w:lineRule="auto"/>
              <w:jc w:val="left"/>
              <w:rPr>
                <w:sz w:val="18"/>
                <w:szCs w:val="21"/>
              </w:rPr>
            </w:pPr>
            <w:r>
              <w:rPr>
                <w:sz w:val="18"/>
                <w:szCs w:val="21"/>
              </w:rPr>
              <w:t xml:space="preserve">+ </w:t>
            </w:r>
            <w:r w:rsidR="004F5CB9">
              <w:rPr>
                <w:sz w:val="18"/>
                <w:szCs w:val="21"/>
              </w:rPr>
              <w:t>Technology options</w:t>
            </w:r>
          </w:p>
          <w:p w14:paraId="40F8861E" w14:textId="14F679F0" w:rsidR="004F5CB9" w:rsidRDefault="004F5CB9" w:rsidP="00F72F44">
            <w:pPr>
              <w:spacing w:before="40" w:after="40" w:line="240" w:lineRule="auto"/>
              <w:jc w:val="left"/>
              <w:rPr>
                <w:sz w:val="18"/>
                <w:szCs w:val="21"/>
              </w:rPr>
            </w:pPr>
            <w:r>
              <w:rPr>
                <w:sz w:val="18"/>
                <w:szCs w:val="21"/>
              </w:rPr>
              <w:t>+ Installing and running test</w:t>
            </w:r>
          </w:p>
          <w:p w14:paraId="4EB0B83D" w14:textId="2877E897" w:rsidR="004F5CB9" w:rsidRDefault="004F5CB9" w:rsidP="00F72F44">
            <w:pPr>
              <w:spacing w:before="40" w:after="40" w:line="240" w:lineRule="auto"/>
              <w:jc w:val="left"/>
              <w:rPr>
                <w:sz w:val="18"/>
                <w:szCs w:val="21"/>
              </w:rPr>
            </w:pPr>
            <w:r>
              <w:rPr>
                <w:sz w:val="18"/>
                <w:szCs w:val="21"/>
              </w:rPr>
              <w:t xml:space="preserve">+ </w:t>
            </w:r>
            <w:r w:rsidR="00A8530E">
              <w:rPr>
                <w:sz w:val="18"/>
                <w:szCs w:val="21"/>
              </w:rPr>
              <w:t>Operating for production</w:t>
            </w:r>
          </w:p>
          <w:p w14:paraId="1F66158C" w14:textId="32467AF9" w:rsidR="00581F03" w:rsidRPr="003075DA" w:rsidRDefault="00581F03" w:rsidP="00F72F44">
            <w:pPr>
              <w:spacing w:before="40" w:after="40" w:line="240" w:lineRule="auto"/>
              <w:jc w:val="left"/>
              <w:rPr>
                <w:sz w:val="18"/>
                <w:szCs w:val="21"/>
              </w:rPr>
            </w:pPr>
          </w:p>
        </w:tc>
        <w:tc>
          <w:tcPr>
            <w:tcW w:w="1705" w:type="dxa"/>
            <w:shd w:val="clear" w:color="auto" w:fill="E0E0E0" w:themeFill="text2" w:themeFillTint="66"/>
            <w:tcMar>
              <w:top w:w="57" w:type="dxa"/>
              <w:bottom w:w="57" w:type="dxa"/>
            </w:tcMar>
          </w:tcPr>
          <w:p w14:paraId="2A55666A" w14:textId="5464D300" w:rsidR="00BB332D" w:rsidRPr="004610F0" w:rsidRDefault="00EB7A72" w:rsidP="00F72F44">
            <w:pPr>
              <w:spacing w:before="40" w:after="40" w:line="240" w:lineRule="auto"/>
              <w:jc w:val="left"/>
              <w:rPr>
                <w:sz w:val="18"/>
                <w:szCs w:val="21"/>
              </w:rPr>
            </w:pPr>
            <w:r>
              <w:rPr>
                <w:sz w:val="18"/>
                <w:szCs w:val="21"/>
              </w:rPr>
              <w:t>Finish establish plan and prepare investment cost</w:t>
            </w:r>
            <w:r w:rsidR="008E0353">
              <w:rPr>
                <w:sz w:val="18"/>
                <w:szCs w:val="21"/>
              </w:rPr>
              <w:t xml:space="preserve"> in year 20</w:t>
            </w:r>
            <w:r w:rsidR="00803BD2">
              <w:rPr>
                <w:sz w:val="18"/>
                <w:szCs w:val="21"/>
              </w:rPr>
              <w:t>25</w:t>
            </w:r>
          </w:p>
        </w:tc>
        <w:tc>
          <w:tcPr>
            <w:tcW w:w="1705" w:type="dxa"/>
            <w:shd w:val="clear" w:color="auto" w:fill="E0E0E0" w:themeFill="text2" w:themeFillTint="66"/>
          </w:tcPr>
          <w:p w14:paraId="32038022" w14:textId="5CA96931" w:rsidR="00BB332D" w:rsidRDefault="0051744A" w:rsidP="00F72F44">
            <w:pPr>
              <w:spacing w:before="40" w:after="40" w:line="240" w:lineRule="auto"/>
              <w:jc w:val="left"/>
              <w:rPr>
                <w:sz w:val="18"/>
                <w:szCs w:val="21"/>
              </w:rPr>
            </w:pPr>
            <w:r>
              <w:rPr>
                <w:sz w:val="18"/>
                <w:szCs w:val="21"/>
              </w:rPr>
              <w:t>This project</w:t>
            </w:r>
            <w:r w:rsidR="000A4511">
              <w:rPr>
                <w:sz w:val="18"/>
                <w:szCs w:val="21"/>
              </w:rPr>
              <w:t xml:space="preserve"> should complete testing in 2028 and operate in 2029 for adjust to meet target reduce CO</w:t>
            </w:r>
            <w:r w:rsidR="000A4511">
              <w:rPr>
                <w:sz w:val="18"/>
                <w:szCs w:val="21"/>
                <w:vertAlign w:val="subscript"/>
              </w:rPr>
              <w:t>2</w:t>
            </w:r>
            <w:r w:rsidR="000A4511">
              <w:rPr>
                <w:sz w:val="18"/>
                <w:szCs w:val="21"/>
              </w:rPr>
              <w:t xml:space="preserve"> emission from Coal.</w:t>
            </w:r>
          </w:p>
          <w:p w14:paraId="2BA2D1F1" w14:textId="6A3557B0" w:rsidR="000A4511" w:rsidRPr="00F67C29" w:rsidRDefault="0038701D" w:rsidP="00F72F44">
            <w:pPr>
              <w:spacing w:before="40" w:after="40" w:line="240" w:lineRule="auto"/>
              <w:jc w:val="left"/>
              <w:rPr>
                <w:sz w:val="18"/>
                <w:szCs w:val="21"/>
              </w:rPr>
            </w:pPr>
            <w:r>
              <w:rPr>
                <w:sz w:val="18"/>
                <w:szCs w:val="21"/>
              </w:rPr>
              <w:t xml:space="preserve">With </w:t>
            </w:r>
            <w:r w:rsidR="00A63C72">
              <w:rPr>
                <w:sz w:val="18"/>
                <w:szCs w:val="21"/>
              </w:rPr>
              <w:t xml:space="preserve">emission ratio from coal boiler is </w:t>
            </w:r>
            <w:r w:rsidR="00F67C29">
              <w:rPr>
                <w:sz w:val="18"/>
                <w:szCs w:val="21"/>
              </w:rPr>
              <w:t>~36%, if convert from coal boiler to biomass boiler which will help factory reduce ~36% CO</w:t>
            </w:r>
            <w:r w:rsidR="00F67C29">
              <w:rPr>
                <w:sz w:val="18"/>
                <w:szCs w:val="21"/>
                <w:vertAlign w:val="subscript"/>
              </w:rPr>
              <w:t>2</w:t>
            </w:r>
            <w:r w:rsidR="00F67C29">
              <w:rPr>
                <w:sz w:val="18"/>
                <w:szCs w:val="21"/>
              </w:rPr>
              <w:t xml:space="preserve"> emission, therefor</w:t>
            </w:r>
            <w:r w:rsidR="0051744A">
              <w:rPr>
                <w:sz w:val="18"/>
                <w:szCs w:val="21"/>
              </w:rPr>
              <w:t>e</w:t>
            </w:r>
            <w:r w:rsidR="00F67C29">
              <w:rPr>
                <w:sz w:val="18"/>
                <w:szCs w:val="21"/>
              </w:rPr>
              <w:t xml:space="preserve"> it will meet target</w:t>
            </w:r>
            <w:r w:rsidR="009C2559">
              <w:rPr>
                <w:sz w:val="18"/>
                <w:szCs w:val="21"/>
              </w:rPr>
              <w:t xml:space="preserve"> in year 2030.</w:t>
            </w:r>
          </w:p>
        </w:tc>
      </w:tr>
      <w:tr w:rsidR="00803BD2" w14:paraId="33E80190" w14:textId="77777777" w:rsidTr="00BB332D">
        <w:trPr>
          <w:trHeight w:val="227"/>
        </w:trPr>
        <w:tc>
          <w:tcPr>
            <w:tcW w:w="2546" w:type="dxa"/>
            <w:shd w:val="clear" w:color="auto" w:fill="E0E0E0" w:themeFill="text2" w:themeFillTint="66"/>
            <w:tcMar>
              <w:top w:w="57" w:type="dxa"/>
              <w:bottom w:w="57" w:type="dxa"/>
            </w:tcMar>
          </w:tcPr>
          <w:p w14:paraId="30335501" w14:textId="27F41F4C" w:rsidR="00803BD2" w:rsidRDefault="00803BD2" w:rsidP="0004677F">
            <w:pPr>
              <w:spacing w:before="40" w:after="40" w:line="240" w:lineRule="auto"/>
              <w:jc w:val="left"/>
              <w:rPr>
                <w:sz w:val="18"/>
                <w:szCs w:val="21"/>
              </w:rPr>
            </w:pPr>
            <w:r>
              <w:rPr>
                <w:sz w:val="18"/>
                <w:szCs w:val="21"/>
              </w:rPr>
              <w:t>5. Or use solar PV</w:t>
            </w:r>
          </w:p>
        </w:tc>
        <w:tc>
          <w:tcPr>
            <w:tcW w:w="3108" w:type="dxa"/>
            <w:shd w:val="clear" w:color="auto" w:fill="E0E0E0" w:themeFill="text2" w:themeFillTint="66"/>
            <w:tcMar>
              <w:top w:w="57" w:type="dxa"/>
              <w:bottom w:w="57" w:type="dxa"/>
            </w:tcMar>
          </w:tcPr>
          <w:p w14:paraId="3C50CF72" w14:textId="591A80A0" w:rsidR="00803BD2" w:rsidRPr="00E052EF" w:rsidRDefault="00803BD2" w:rsidP="00F72F44">
            <w:pPr>
              <w:spacing w:before="40" w:after="40" w:line="240" w:lineRule="auto"/>
              <w:jc w:val="left"/>
              <w:rPr>
                <w:sz w:val="18"/>
                <w:szCs w:val="21"/>
              </w:rPr>
            </w:pPr>
            <w:r>
              <w:rPr>
                <w:sz w:val="18"/>
                <w:szCs w:val="21"/>
              </w:rPr>
              <w:t>If replace whole electricity f</w:t>
            </w:r>
            <w:r w:rsidR="006E58AC">
              <w:rPr>
                <w:sz w:val="18"/>
                <w:szCs w:val="21"/>
              </w:rPr>
              <w:t>rom grid by solar PV it can help factory reduce ~ 40%</w:t>
            </w:r>
            <w:r w:rsidR="00E052EF">
              <w:rPr>
                <w:sz w:val="18"/>
                <w:szCs w:val="21"/>
              </w:rPr>
              <w:t xml:space="preserve"> CO</w:t>
            </w:r>
            <w:r w:rsidR="00E052EF">
              <w:rPr>
                <w:sz w:val="18"/>
                <w:szCs w:val="21"/>
                <w:vertAlign w:val="subscript"/>
              </w:rPr>
              <w:t>2</w:t>
            </w:r>
            <w:r w:rsidR="000A4E6C">
              <w:rPr>
                <w:sz w:val="18"/>
                <w:szCs w:val="21"/>
              </w:rPr>
              <w:t>e</w:t>
            </w:r>
            <w:r w:rsidR="00E052EF">
              <w:rPr>
                <w:sz w:val="18"/>
                <w:szCs w:val="21"/>
              </w:rPr>
              <w:t xml:space="preserve"> emission</w:t>
            </w:r>
          </w:p>
        </w:tc>
        <w:tc>
          <w:tcPr>
            <w:tcW w:w="1705" w:type="dxa"/>
            <w:shd w:val="clear" w:color="auto" w:fill="E0E0E0" w:themeFill="text2" w:themeFillTint="66"/>
            <w:tcMar>
              <w:top w:w="57" w:type="dxa"/>
              <w:bottom w:w="57" w:type="dxa"/>
            </w:tcMar>
          </w:tcPr>
          <w:p w14:paraId="03331837" w14:textId="77777777" w:rsidR="00803BD2" w:rsidRDefault="00803BD2" w:rsidP="00F72F44">
            <w:pPr>
              <w:spacing w:before="40" w:after="40" w:line="240" w:lineRule="auto"/>
              <w:jc w:val="left"/>
              <w:rPr>
                <w:sz w:val="18"/>
                <w:szCs w:val="21"/>
              </w:rPr>
            </w:pPr>
          </w:p>
        </w:tc>
        <w:tc>
          <w:tcPr>
            <w:tcW w:w="1705" w:type="dxa"/>
            <w:shd w:val="clear" w:color="auto" w:fill="E0E0E0" w:themeFill="text2" w:themeFillTint="66"/>
          </w:tcPr>
          <w:p w14:paraId="5A34BA9D" w14:textId="77777777" w:rsidR="00803BD2" w:rsidRDefault="00803BD2" w:rsidP="00F72F44">
            <w:pPr>
              <w:spacing w:before="40" w:after="40" w:line="240" w:lineRule="auto"/>
              <w:jc w:val="left"/>
              <w:rPr>
                <w:sz w:val="18"/>
                <w:szCs w:val="21"/>
              </w:rPr>
            </w:pPr>
          </w:p>
        </w:tc>
      </w:tr>
    </w:tbl>
    <w:p w14:paraId="4B25701B" w14:textId="77777777" w:rsidR="00F72F44" w:rsidRPr="00F72F44" w:rsidRDefault="00F72F44" w:rsidP="00F72F44"/>
    <w:p w14:paraId="544B3064" w14:textId="32A97FBB" w:rsidR="00F638B8" w:rsidRDefault="002E1174" w:rsidP="002E1174">
      <w:pPr>
        <w:pStyle w:val="Heading1"/>
        <w:numPr>
          <w:ilvl w:val="0"/>
          <w:numId w:val="0"/>
        </w:numPr>
        <w:ind w:left="432" w:hanging="432"/>
      </w:pPr>
      <w:bookmarkStart w:id="13" w:name="_Toc11943898"/>
      <w:bookmarkStart w:id="14" w:name="_Toc19527024"/>
      <w:bookmarkEnd w:id="13"/>
      <w:r>
        <w:lastRenderedPageBreak/>
        <w:t>Annex I</w:t>
      </w:r>
      <w:bookmarkEnd w:id="14"/>
    </w:p>
    <w:p w14:paraId="69DA7577" w14:textId="3D801E98" w:rsidR="00B76A46" w:rsidRDefault="00A53119" w:rsidP="00C07746">
      <w:pPr>
        <w:pStyle w:val="Heading2"/>
        <w:numPr>
          <w:ilvl w:val="0"/>
          <w:numId w:val="0"/>
        </w:numPr>
        <w:ind w:left="576" w:hanging="576"/>
      </w:pPr>
      <w:bookmarkStart w:id="15" w:name="_Toc19527025"/>
      <w:r>
        <w:t xml:space="preserve">Emission </w:t>
      </w:r>
      <w:r w:rsidR="001369ED">
        <w:t>f</w:t>
      </w:r>
      <w:r>
        <w:t>actors</w:t>
      </w:r>
      <w:bookmarkEnd w:id="15"/>
    </w:p>
    <w:p w14:paraId="40AAC422" w14:textId="08B221FC" w:rsidR="00ED5FD2" w:rsidRDefault="00ED5FD2" w:rsidP="00C07746">
      <w:pPr>
        <w:pStyle w:val="Caption"/>
        <w:keepNext/>
      </w:pPr>
      <w:bookmarkStart w:id="16" w:name="_Toc19525344"/>
      <w:r>
        <w:t xml:space="preserve">Table </w:t>
      </w:r>
      <w:r>
        <w:fldChar w:fldCharType="begin"/>
      </w:r>
      <w:r>
        <w:instrText xml:space="preserve"> SEQ Table \* ARABIC </w:instrText>
      </w:r>
      <w:r>
        <w:fldChar w:fldCharType="separate"/>
      </w:r>
      <w:r>
        <w:t>13</w:t>
      </w:r>
      <w:r>
        <w:fldChar w:fldCharType="end"/>
      </w:r>
      <w:r>
        <w:t xml:space="preserve">: </w:t>
      </w:r>
      <w:r w:rsidRPr="00F73A3C">
        <w:t>Emissions factors</w:t>
      </w:r>
      <w:bookmarkEnd w:id="16"/>
    </w:p>
    <w:tbl>
      <w:tblPr>
        <w:tblStyle w:val="LightList-Accent1"/>
        <w:tblW w:w="8505" w:type="dxa"/>
        <w:tblInd w:w="-8" w:type="dxa"/>
        <w:tblBorders>
          <w:top w:val="none" w:sz="0" w:space="0" w:color="auto"/>
          <w:left w:val="none" w:sz="0" w:space="0" w:color="auto"/>
          <w:bottom w:val="none" w:sz="0" w:space="0" w:color="auto"/>
          <w:right w:val="none" w:sz="0" w:space="0" w:color="auto"/>
          <w:insideH w:val="single" w:sz="6" w:space="0" w:color="005091" w:themeColor="accent1"/>
        </w:tblBorders>
        <w:tblCellMar>
          <w:top w:w="120" w:type="dxa"/>
        </w:tblCellMar>
        <w:tblLook w:val="06A0" w:firstRow="1" w:lastRow="0" w:firstColumn="1" w:lastColumn="0" w:noHBand="1" w:noVBand="1"/>
      </w:tblPr>
      <w:tblGrid>
        <w:gridCol w:w="4970"/>
        <w:gridCol w:w="3535"/>
      </w:tblGrid>
      <w:tr w:rsidR="009F2BA4" w:rsidRPr="001369ED" w14:paraId="13171B7A" w14:textId="77777777" w:rsidTr="00C07746">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4970" w:type="dxa"/>
            <w:vAlign w:val="center"/>
          </w:tcPr>
          <w:p w14:paraId="1C2D42DD" w14:textId="77777777" w:rsidR="009F2BA4" w:rsidRPr="00C07746" w:rsidRDefault="009F2BA4" w:rsidP="00135CC5">
            <w:pPr>
              <w:rPr>
                <w:sz w:val="18"/>
                <w:szCs w:val="18"/>
              </w:rPr>
            </w:pPr>
            <w:r w:rsidRPr="00C07746">
              <w:rPr>
                <w:sz w:val="18"/>
                <w:szCs w:val="18"/>
              </w:rPr>
              <w:t>Activity</w:t>
            </w:r>
          </w:p>
        </w:tc>
        <w:tc>
          <w:tcPr>
            <w:tcW w:w="3535" w:type="dxa"/>
            <w:vAlign w:val="center"/>
          </w:tcPr>
          <w:p w14:paraId="0F6AE670" w14:textId="49FB33AB" w:rsidR="009F2BA4" w:rsidRPr="00C07746" w:rsidRDefault="009F2BA4" w:rsidP="00135CC5">
            <w:pPr>
              <w:cnfStyle w:val="100000000000" w:firstRow="1" w:lastRow="0" w:firstColumn="0" w:lastColumn="0" w:oddVBand="0" w:evenVBand="0" w:oddHBand="0" w:evenHBand="0" w:firstRowFirstColumn="0" w:firstRowLastColumn="0" w:lastRowFirstColumn="0" w:lastRowLastColumn="0"/>
              <w:rPr>
                <w:sz w:val="18"/>
                <w:szCs w:val="18"/>
              </w:rPr>
            </w:pPr>
            <w:r w:rsidRPr="00C07746">
              <w:rPr>
                <w:sz w:val="18"/>
                <w:szCs w:val="18"/>
              </w:rPr>
              <w:t>Emission factor reference</w:t>
            </w:r>
          </w:p>
        </w:tc>
      </w:tr>
      <w:tr w:rsidR="009F2BA4" w:rsidRPr="001369ED" w14:paraId="080B9D43"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7885C10D" w14:textId="63F8141D" w:rsidR="009F2BA4" w:rsidRPr="00D04DEB" w:rsidRDefault="0012343A" w:rsidP="00135CC5">
            <w:pPr>
              <w:jc w:val="left"/>
              <w:rPr>
                <w:b w:val="0"/>
                <w:bCs w:val="0"/>
                <w:sz w:val="18"/>
                <w:szCs w:val="18"/>
              </w:rPr>
            </w:pPr>
            <w:r>
              <w:rPr>
                <w:b w:val="0"/>
                <w:bCs w:val="0"/>
                <w:sz w:val="18"/>
                <w:szCs w:val="18"/>
              </w:rPr>
              <w:t>E</w:t>
            </w:r>
            <w:r w:rsidR="009F2BA4" w:rsidRPr="00D04DEB">
              <w:rPr>
                <w:b w:val="0"/>
                <w:bCs w:val="0"/>
                <w:sz w:val="18"/>
                <w:szCs w:val="18"/>
              </w:rPr>
              <w:t>lectricity</w:t>
            </w:r>
          </w:p>
        </w:tc>
        <w:tc>
          <w:tcPr>
            <w:tcW w:w="3535" w:type="dxa"/>
            <w:shd w:val="clear" w:color="auto" w:fill="EFEFEF" w:themeFill="text2" w:themeFillTint="33"/>
            <w:vAlign w:val="center"/>
          </w:tcPr>
          <w:p w14:paraId="3E4C1698" w14:textId="37B44F8B" w:rsidR="009F2BA4" w:rsidRPr="00C07746" w:rsidRDefault="00CE6CC4" w:rsidP="00135C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0.8795 (IGES </w:t>
            </w:r>
            <w:r w:rsidR="00B650E0">
              <w:rPr>
                <w:sz w:val="18"/>
                <w:szCs w:val="18"/>
              </w:rPr>
              <w:t>V</w:t>
            </w:r>
            <w:r>
              <w:rPr>
                <w:sz w:val="18"/>
                <w:szCs w:val="18"/>
              </w:rPr>
              <w:t>ietnam 2018)</w:t>
            </w:r>
          </w:p>
        </w:tc>
      </w:tr>
      <w:tr w:rsidR="009F2BA4" w:rsidRPr="001369ED" w14:paraId="10E08A08"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409CD73A" w14:textId="6CF403FC" w:rsidR="009F2BA4" w:rsidRPr="00D04DEB" w:rsidRDefault="00CE6CC4" w:rsidP="00135CC5">
            <w:pPr>
              <w:jc w:val="left"/>
              <w:rPr>
                <w:b w:val="0"/>
                <w:bCs w:val="0"/>
                <w:sz w:val="18"/>
                <w:szCs w:val="18"/>
              </w:rPr>
            </w:pPr>
            <w:r>
              <w:rPr>
                <w:b w:val="0"/>
                <w:bCs w:val="0"/>
                <w:sz w:val="18"/>
                <w:szCs w:val="18"/>
              </w:rPr>
              <w:t>DO</w:t>
            </w:r>
          </w:p>
        </w:tc>
        <w:tc>
          <w:tcPr>
            <w:tcW w:w="3535" w:type="dxa"/>
            <w:shd w:val="clear" w:color="auto" w:fill="EFEFEF" w:themeFill="text2" w:themeFillTint="33"/>
            <w:vAlign w:val="center"/>
          </w:tcPr>
          <w:p w14:paraId="32F039E2" w14:textId="77777777" w:rsidR="009F2BA4" w:rsidRDefault="00FF4187" w:rsidP="00135C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IPCC 2006</w:t>
            </w:r>
          </w:p>
          <w:p w14:paraId="1D1F7CE6" w14:textId="77777777" w:rsidR="00FF4187" w:rsidRDefault="00FF4187" w:rsidP="00135C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Net calorific: 43.0 TJ/Gg</w:t>
            </w:r>
          </w:p>
          <w:p w14:paraId="6C0B582B" w14:textId="0DFFA4F0" w:rsidR="00FF4187" w:rsidRDefault="005F1F98" w:rsidP="00135C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Density: 0.84 kg/li</w:t>
            </w:r>
            <w:r w:rsidR="00E26B53">
              <w:rPr>
                <w:sz w:val="18"/>
                <w:szCs w:val="18"/>
              </w:rPr>
              <w:t>tre</w:t>
            </w:r>
          </w:p>
          <w:p w14:paraId="5BF99546" w14:textId="4C487BFF" w:rsidR="00271E40" w:rsidRPr="0038207E" w:rsidRDefault="00271E40" w:rsidP="00135C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Emission factor is calculated from each emission of CO</w:t>
            </w:r>
            <w:r>
              <w:rPr>
                <w:sz w:val="18"/>
                <w:szCs w:val="18"/>
                <w:vertAlign w:val="subscript"/>
              </w:rPr>
              <w:t>2</w:t>
            </w:r>
            <w:r>
              <w:rPr>
                <w:sz w:val="18"/>
                <w:szCs w:val="18"/>
              </w:rPr>
              <w:t>, CH</w:t>
            </w:r>
            <w:r>
              <w:rPr>
                <w:sz w:val="18"/>
                <w:szCs w:val="18"/>
                <w:vertAlign w:val="subscript"/>
              </w:rPr>
              <w:t>4</w:t>
            </w:r>
            <w:r>
              <w:rPr>
                <w:sz w:val="18"/>
                <w:szCs w:val="18"/>
              </w:rPr>
              <w:t>, N</w:t>
            </w:r>
            <w:r>
              <w:rPr>
                <w:sz w:val="18"/>
                <w:szCs w:val="18"/>
                <w:vertAlign w:val="subscript"/>
              </w:rPr>
              <w:t>2</w:t>
            </w:r>
            <w:r w:rsidR="0038207E">
              <w:rPr>
                <w:sz w:val="18"/>
                <w:szCs w:val="18"/>
              </w:rPr>
              <w:t>O ~ 74.5 ton</w:t>
            </w:r>
            <w:r w:rsidR="009A37D6">
              <w:rPr>
                <w:sz w:val="18"/>
                <w:szCs w:val="18"/>
              </w:rPr>
              <w:t>s</w:t>
            </w:r>
            <w:r w:rsidR="0038207E">
              <w:rPr>
                <w:sz w:val="18"/>
                <w:szCs w:val="18"/>
              </w:rPr>
              <w:t xml:space="preserve"> CO</w:t>
            </w:r>
            <w:r w:rsidR="0038207E">
              <w:rPr>
                <w:sz w:val="18"/>
                <w:szCs w:val="18"/>
                <w:vertAlign w:val="subscript"/>
              </w:rPr>
              <w:t>2</w:t>
            </w:r>
            <w:r w:rsidR="0038207E">
              <w:rPr>
                <w:sz w:val="18"/>
                <w:szCs w:val="18"/>
              </w:rPr>
              <w:t>e/</w:t>
            </w:r>
            <w:r w:rsidR="004911A2">
              <w:rPr>
                <w:sz w:val="18"/>
                <w:szCs w:val="18"/>
              </w:rPr>
              <w:t>TJ</w:t>
            </w:r>
          </w:p>
        </w:tc>
      </w:tr>
      <w:tr w:rsidR="009F2BA4" w:rsidRPr="001369ED" w14:paraId="730ABD00"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111C0217" w14:textId="0844A7A9" w:rsidR="009F2BA4" w:rsidRPr="00D04DEB" w:rsidRDefault="00B9787C" w:rsidP="00135CC5">
            <w:pPr>
              <w:jc w:val="left"/>
              <w:rPr>
                <w:b w:val="0"/>
                <w:bCs w:val="0"/>
                <w:sz w:val="18"/>
                <w:szCs w:val="18"/>
              </w:rPr>
            </w:pPr>
            <w:r>
              <w:rPr>
                <w:b w:val="0"/>
                <w:bCs w:val="0"/>
                <w:sz w:val="18"/>
                <w:szCs w:val="18"/>
              </w:rPr>
              <w:t>Coal</w:t>
            </w:r>
          </w:p>
        </w:tc>
        <w:tc>
          <w:tcPr>
            <w:tcW w:w="3535" w:type="dxa"/>
            <w:shd w:val="clear" w:color="auto" w:fill="EFEFEF" w:themeFill="text2" w:themeFillTint="33"/>
            <w:vAlign w:val="center"/>
          </w:tcPr>
          <w:p w14:paraId="60463EEB" w14:textId="77777777" w:rsidR="009F2BA4" w:rsidRDefault="00026B44" w:rsidP="00135C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99.0 tons CO</w:t>
            </w:r>
            <w:r>
              <w:rPr>
                <w:sz w:val="18"/>
                <w:szCs w:val="18"/>
                <w:vertAlign w:val="subscript"/>
              </w:rPr>
              <w:t>2</w:t>
            </w:r>
            <w:r>
              <w:rPr>
                <w:sz w:val="18"/>
                <w:szCs w:val="18"/>
              </w:rPr>
              <w:t>e/TJ</w:t>
            </w:r>
          </w:p>
          <w:p w14:paraId="7A88F422" w14:textId="65CCE19F" w:rsidR="00B9787C" w:rsidRPr="00C07746" w:rsidRDefault="00B9787C" w:rsidP="00135C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 the same method with DO</w:t>
            </w:r>
          </w:p>
        </w:tc>
      </w:tr>
      <w:tr w:rsidR="009F2BA4" w:rsidRPr="001369ED" w14:paraId="0BCF056E"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7E01A48E" w14:textId="415F8380" w:rsidR="009F2BA4" w:rsidRPr="00D04DEB" w:rsidRDefault="00B9787C" w:rsidP="00135CC5">
            <w:pPr>
              <w:jc w:val="left"/>
              <w:rPr>
                <w:b w:val="0"/>
                <w:bCs w:val="0"/>
                <w:sz w:val="18"/>
                <w:szCs w:val="18"/>
              </w:rPr>
            </w:pPr>
            <w:r>
              <w:rPr>
                <w:b w:val="0"/>
                <w:bCs w:val="0"/>
                <w:sz w:val="18"/>
                <w:szCs w:val="18"/>
              </w:rPr>
              <w:t>LPG</w:t>
            </w:r>
          </w:p>
        </w:tc>
        <w:tc>
          <w:tcPr>
            <w:tcW w:w="3535" w:type="dxa"/>
            <w:shd w:val="clear" w:color="auto" w:fill="EFEFEF" w:themeFill="text2" w:themeFillTint="33"/>
            <w:vAlign w:val="center"/>
          </w:tcPr>
          <w:p w14:paraId="55CDC05A" w14:textId="4234B047" w:rsidR="002312E0" w:rsidRDefault="002312E0" w:rsidP="002312E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63.3 tons CO</w:t>
            </w:r>
            <w:r>
              <w:rPr>
                <w:sz w:val="18"/>
                <w:szCs w:val="18"/>
                <w:vertAlign w:val="subscript"/>
              </w:rPr>
              <w:t>2</w:t>
            </w:r>
            <w:r>
              <w:rPr>
                <w:sz w:val="18"/>
                <w:szCs w:val="18"/>
              </w:rPr>
              <w:t>e/TJ</w:t>
            </w:r>
          </w:p>
          <w:p w14:paraId="2012C9A8" w14:textId="515923CC" w:rsidR="009F2BA4" w:rsidRPr="00C07746" w:rsidRDefault="002312E0" w:rsidP="002312E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 the same method with DO</w:t>
            </w:r>
          </w:p>
        </w:tc>
      </w:tr>
      <w:tr w:rsidR="009F2BA4" w:rsidRPr="001369ED" w14:paraId="73A8BD84"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201006CF" w14:textId="3E33469C" w:rsidR="009F2BA4" w:rsidRPr="00D04DEB" w:rsidRDefault="000575E5" w:rsidP="00135CC5">
            <w:pPr>
              <w:jc w:val="left"/>
              <w:rPr>
                <w:b w:val="0"/>
                <w:bCs w:val="0"/>
                <w:sz w:val="18"/>
                <w:szCs w:val="18"/>
              </w:rPr>
            </w:pPr>
            <w:r>
              <w:rPr>
                <w:b w:val="0"/>
                <w:bCs w:val="0"/>
                <w:sz w:val="18"/>
                <w:szCs w:val="18"/>
              </w:rPr>
              <w:t>R</w:t>
            </w:r>
            <w:r w:rsidRPr="000575E5">
              <w:rPr>
                <w:b w:val="0"/>
                <w:bCs w:val="0"/>
                <w:sz w:val="18"/>
                <w:szCs w:val="18"/>
              </w:rPr>
              <w:t>efrigerant</w:t>
            </w:r>
          </w:p>
        </w:tc>
        <w:tc>
          <w:tcPr>
            <w:tcW w:w="3535" w:type="dxa"/>
            <w:shd w:val="clear" w:color="auto" w:fill="EFEFEF" w:themeFill="text2" w:themeFillTint="33"/>
            <w:vAlign w:val="center"/>
          </w:tcPr>
          <w:p w14:paraId="1B574A6D" w14:textId="514FF1C0" w:rsidR="009F2BA4" w:rsidRDefault="004360C7" w:rsidP="00135C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R22: 1810 </w:t>
            </w:r>
            <w:r w:rsidR="005B7E11">
              <w:rPr>
                <w:sz w:val="18"/>
                <w:szCs w:val="18"/>
              </w:rPr>
              <w:t>tons CO</w:t>
            </w:r>
            <w:r w:rsidR="005B7E11">
              <w:rPr>
                <w:sz w:val="18"/>
                <w:szCs w:val="18"/>
                <w:vertAlign w:val="subscript"/>
              </w:rPr>
              <w:t>2</w:t>
            </w:r>
            <w:r w:rsidR="00061911">
              <w:rPr>
                <w:sz w:val="18"/>
                <w:szCs w:val="18"/>
              </w:rPr>
              <w:t>e</w:t>
            </w:r>
            <w:r w:rsidR="005B7E11">
              <w:rPr>
                <w:sz w:val="18"/>
                <w:szCs w:val="18"/>
              </w:rPr>
              <w:t>/ton</w:t>
            </w:r>
          </w:p>
          <w:p w14:paraId="232344F1" w14:textId="57DC015F" w:rsidR="005B7E11" w:rsidRDefault="00431023" w:rsidP="00135C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R410A: 2088 tons </w:t>
            </w:r>
            <w:r w:rsidR="00061911">
              <w:rPr>
                <w:sz w:val="18"/>
                <w:szCs w:val="18"/>
              </w:rPr>
              <w:t>CO</w:t>
            </w:r>
            <w:r w:rsidR="00061911">
              <w:rPr>
                <w:sz w:val="18"/>
                <w:szCs w:val="18"/>
                <w:vertAlign w:val="subscript"/>
              </w:rPr>
              <w:t>2</w:t>
            </w:r>
            <w:r w:rsidR="00061911">
              <w:rPr>
                <w:sz w:val="18"/>
                <w:szCs w:val="18"/>
              </w:rPr>
              <w:t>e/ton</w:t>
            </w:r>
          </w:p>
          <w:p w14:paraId="21E1EF5E" w14:textId="0264CEFC" w:rsidR="00431023" w:rsidRPr="00061911" w:rsidRDefault="00B57B70" w:rsidP="00135CC5">
            <w:pPr>
              <w:cnfStyle w:val="000000000000" w:firstRow="0" w:lastRow="0" w:firstColumn="0" w:lastColumn="0" w:oddVBand="0" w:evenVBand="0" w:oddHBand="0" w:evenHBand="0" w:firstRowFirstColumn="0" w:firstRowLastColumn="0" w:lastRowFirstColumn="0" w:lastRowLastColumn="0"/>
              <w:rPr>
                <w:sz w:val="18"/>
                <w:szCs w:val="18"/>
                <w:vertAlign w:val="subscript"/>
              </w:rPr>
            </w:pPr>
            <w:r>
              <w:rPr>
                <w:sz w:val="18"/>
                <w:szCs w:val="18"/>
              </w:rPr>
              <w:t xml:space="preserve">HFC-134: </w:t>
            </w:r>
            <w:r w:rsidR="00061911">
              <w:rPr>
                <w:sz w:val="18"/>
                <w:szCs w:val="18"/>
              </w:rPr>
              <w:t>1100 Tons CO</w:t>
            </w:r>
            <w:r w:rsidR="00061911">
              <w:rPr>
                <w:sz w:val="18"/>
                <w:szCs w:val="18"/>
                <w:vertAlign w:val="subscript"/>
              </w:rPr>
              <w:t>2</w:t>
            </w:r>
            <w:r w:rsidR="00061911">
              <w:rPr>
                <w:sz w:val="18"/>
                <w:szCs w:val="18"/>
              </w:rPr>
              <w:t>e/ton</w:t>
            </w:r>
          </w:p>
        </w:tc>
      </w:tr>
    </w:tbl>
    <w:p w14:paraId="7CB3E959" w14:textId="44F9FF3D" w:rsidR="002E1174" w:rsidRDefault="005448CF" w:rsidP="00B76A46">
      <w:pPr>
        <w:rPr>
          <w:rFonts w:asciiTheme="majorHAnsi" w:eastAsia="Arial" w:hAnsiTheme="majorHAnsi" w:cstheme="majorHAnsi"/>
        </w:rPr>
      </w:pPr>
      <w:r>
        <w:rPr>
          <w:rFonts w:asciiTheme="majorHAnsi" w:eastAsia="Arial" w:hAnsiTheme="majorHAnsi" w:cstheme="majorHAnsi"/>
          <w:noProof/>
          <w:lang w:val="es-CO" w:eastAsia="es-CO"/>
        </w:rPr>
        <w:drawing>
          <wp:anchor distT="0" distB="0" distL="114300" distR="114300" simplePos="0" relativeHeight="251677696" behindDoc="0" locked="0" layoutInCell="1" allowOverlap="1" wp14:anchorId="0EBA8D2A" wp14:editId="45C19203">
            <wp:simplePos x="0" y="0"/>
            <wp:positionH relativeFrom="column">
              <wp:posOffset>1796415</wp:posOffset>
            </wp:positionH>
            <wp:positionV relativeFrom="paragraph">
              <wp:posOffset>4059555</wp:posOffset>
            </wp:positionV>
            <wp:extent cx="1979930" cy="403225"/>
            <wp:effectExtent l="0" t="0" r="1270" b="0"/>
            <wp:wrapThrough wrapText="bothSides">
              <wp:wrapPolygon edited="0">
                <wp:start x="831" y="0"/>
                <wp:lineTo x="0" y="4082"/>
                <wp:lineTo x="0" y="18369"/>
                <wp:lineTo x="1455" y="20409"/>
                <wp:lineTo x="2702" y="20409"/>
                <wp:lineTo x="3949" y="20409"/>
                <wp:lineTo x="14548" y="20409"/>
                <wp:lineTo x="21406" y="16328"/>
                <wp:lineTo x="21406" y="2041"/>
                <wp:lineTo x="3533" y="0"/>
                <wp:lineTo x="831"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pg_logo_RGB_white.png"/>
                    <pic:cNvPicPr/>
                  </pic:nvPicPr>
                  <pic:blipFill>
                    <a:blip r:embed="rId8">
                      <a:extLst>
                        <a:ext uri="{28A0092B-C50C-407E-A947-70E740481C1C}">
                          <a14:useLocalDpi xmlns:a14="http://schemas.microsoft.com/office/drawing/2010/main" val="0"/>
                        </a:ext>
                      </a:extLst>
                    </a:blip>
                    <a:stretch>
                      <a:fillRect/>
                    </a:stretch>
                  </pic:blipFill>
                  <pic:spPr>
                    <a:xfrm>
                      <a:off x="0" y="0"/>
                      <a:ext cx="1979930" cy="403225"/>
                    </a:xfrm>
                    <a:prstGeom prst="rect">
                      <a:avLst/>
                    </a:prstGeom>
                  </pic:spPr>
                </pic:pic>
              </a:graphicData>
            </a:graphic>
            <wp14:sizeRelH relativeFrom="margin">
              <wp14:pctWidth>0</wp14:pctWidth>
            </wp14:sizeRelH>
            <wp14:sizeRelV relativeFrom="margin">
              <wp14:pctHeight>0</wp14:pctHeight>
            </wp14:sizeRelV>
          </wp:anchor>
        </w:drawing>
      </w:r>
    </w:p>
    <w:sectPr w:rsidR="002E1174" w:rsidSect="00F0136A">
      <w:headerReference w:type="default" r:id="rId9"/>
      <w:pgSz w:w="11901" w:h="16817" w:code="9"/>
      <w:pgMar w:top="1701" w:right="1701" w:bottom="1134" w:left="1701" w:header="0"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DA29F" w14:textId="77777777" w:rsidR="00820580" w:rsidRDefault="00820580" w:rsidP="00174309">
      <w:pPr>
        <w:spacing w:line="240" w:lineRule="auto"/>
      </w:pPr>
      <w:r>
        <w:separator/>
      </w:r>
    </w:p>
  </w:endnote>
  <w:endnote w:type="continuationSeparator" w:id="0">
    <w:p w14:paraId="0DC2CB43" w14:textId="77777777" w:rsidR="00820580" w:rsidRDefault="00820580" w:rsidP="00174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nt297">
    <w:altName w:val="Times New Roman"/>
    <w:panose1 w:val="020B0604020202020204"/>
    <w:charset w:val="00"/>
    <w:family w:val="auto"/>
    <w:notTrueType/>
    <w:pitch w:val="default"/>
    <w:sig w:usb0="00000000" w:usb1="00000000" w:usb2="00000000" w:usb3="00000000" w:csb0="00000000" w:csb1="0006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utura LT Light">
    <w:panose1 w:val="020B0602020204020303"/>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Times Regular">
    <w:panose1 w:val="00000500000000020000"/>
    <w:charset w:val="00"/>
    <w:family w:val="auto"/>
    <w:pitch w:val="variable"/>
    <w:sig w:usb0="E00002FF" w:usb1="5000205A" w:usb2="00000000" w:usb3="00000000" w:csb0="0000019F" w:csb1="00000000"/>
  </w:font>
  <w:font w:name="Avenir LT Com 55 Roman">
    <w:altName w:val="Calibri"/>
    <w:panose1 w:val="020B0503020203020204"/>
    <w:charset w:val="4D"/>
    <w:family w:val="swiss"/>
    <w:pitch w:val="variable"/>
    <w:sig w:usb0="800000AF" w:usb1="5000204A" w:usb2="00000000" w:usb3="00000000" w:csb0="0000009B" w:csb1="00000000"/>
  </w:font>
  <w:font w:name="Avenir LT Std 55 Roman">
    <w:panose1 w:val="020B0503020203020204"/>
    <w:charset w:val="4D"/>
    <w:family w:val="swiss"/>
    <w:pitch w:val="variable"/>
    <w:sig w:usb0="800000AF" w:usb1="5000204A" w:usb2="00000000" w:usb3="00000000" w:csb0="0000009B" w:csb1="00000000"/>
  </w:font>
  <w:font w:name="Avenir LT Std 85 Heavy">
    <w:altName w:val="Calibri"/>
    <w:panose1 w:val="020B07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EA9D6" w14:textId="77777777" w:rsidR="00820580" w:rsidRDefault="00820580" w:rsidP="00174309">
      <w:pPr>
        <w:spacing w:line="240" w:lineRule="auto"/>
      </w:pPr>
      <w:r>
        <w:separator/>
      </w:r>
    </w:p>
  </w:footnote>
  <w:footnote w:type="continuationSeparator" w:id="0">
    <w:p w14:paraId="17EC3E23" w14:textId="77777777" w:rsidR="00820580" w:rsidRDefault="00820580" w:rsidP="00174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C4C4" w14:textId="77777777" w:rsidR="009511F4" w:rsidRDefault="009511F4" w:rsidP="008E2799">
    <w:pPr>
      <w:pStyle w:val="Header"/>
    </w:pPr>
  </w:p>
  <w:p w14:paraId="63E029C2" w14:textId="4FBD073F" w:rsidR="009511F4" w:rsidRDefault="009511F4" w:rsidP="008E2799">
    <w:pPr>
      <w:pStyle w:val="Header"/>
    </w:pPr>
    <w:r w:rsidRPr="00E430B7">
      <w:rPr>
        <w:b/>
        <w:noProof/>
        <w:color w:val="005091" w:themeColor="accent1"/>
        <w:lang w:val="es-CO" w:eastAsia="es-CO"/>
      </w:rPr>
      <mc:AlternateContent>
        <mc:Choice Requires="wpg">
          <w:drawing>
            <wp:anchor distT="114300" distB="114300" distL="114300" distR="114300" simplePos="0" relativeHeight="251717632" behindDoc="1" locked="0" layoutInCell="0" hidden="0" allowOverlap="1" wp14:anchorId="35B47EAA" wp14:editId="04A35181">
              <wp:simplePos x="0" y="0"/>
              <wp:positionH relativeFrom="margin">
                <wp:posOffset>1270</wp:posOffset>
              </wp:positionH>
              <wp:positionV relativeFrom="paragraph">
                <wp:posOffset>487680</wp:posOffset>
              </wp:positionV>
              <wp:extent cx="5438140" cy="35560"/>
              <wp:effectExtent l="0" t="0" r="0" b="0"/>
              <wp:wrapTopAndBottom distT="114300" distB="114300"/>
              <wp:docPr id="38" name="Group 38"/>
              <wp:cNvGraphicFramePr/>
              <a:graphic xmlns:a="http://schemas.openxmlformats.org/drawingml/2006/main">
                <a:graphicData uri="http://schemas.microsoft.com/office/word/2010/wordprocessingGroup">
                  <wpg:wgp>
                    <wpg:cNvGrpSpPr/>
                    <wpg:grpSpPr>
                      <a:xfrm flipV="1">
                        <a:off x="0" y="0"/>
                        <a:ext cx="5438140" cy="35560"/>
                        <a:chOff x="0" y="278800"/>
                        <a:chExt cx="6669000" cy="143100"/>
                      </a:xfrm>
                    </wpg:grpSpPr>
                    <wps:wsp>
                      <wps:cNvPr id="39" name="Rectangle 39"/>
                      <wps:cNvSpPr/>
                      <wps:spPr>
                        <a:xfrm>
                          <a:off x="0" y="278800"/>
                          <a:ext cx="5629200" cy="143100"/>
                        </a:xfrm>
                        <a:prstGeom prst="rect">
                          <a:avLst/>
                        </a:prstGeom>
                        <a:solidFill>
                          <a:srgbClr val="005091"/>
                        </a:solidFill>
                        <a:ln>
                          <a:noFill/>
                        </a:ln>
                      </wps:spPr>
                      <wps:txbx>
                        <w:txbxContent>
                          <w:p w14:paraId="404698B2" w14:textId="77777777" w:rsidR="009511F4" w:rsidRDefault="009511F4" w:rsidP="008E2799">
                            <w:pPr>
                              <w:spacing w:after="0" w:line="240" w:lineRule="auto"/>
                              <w:jc w:val="left"/>
                              <w:textDirection w:val="btLr"/>
                            </w:pPr>
                          </w:p>
                        </w:txbxContent>
                      </wps:txbx>
                      <wps:bodyPr lIns="91425" tIns="91425" rIns="91425" bIns="91425" anchor="ctr" anchorCtr="0"/>
                    </wps:wsp>
                    <wps:wsp>
                      <wps:cNvPr id="40" name="Rectangle 40"/>
                      <wps:cNvSpPr/>
                      <wps:spPr>
                        <a:xfrm>
                          <a:off x="5629200" y="278800"/>
                          <a:ext cx="1039800" cy="143100"/>
                        </a:xfrm>
                        <a:prstGeom prst="rect">
                          <a:avLst/>
                        </a:prstGeom>
                        <a:solidFill>
                          <a:srgbClr val="019CDB"/>
                        </a:solidFill>
                        <a:ln>
                          <a:noFill/>
                        </a:ln>
                      </wps:spPr>
                      <wps:txbx>
                        <w:txbxContent>
                          <w:p w14:paraId="53E58DF5" w14:textId="77777777" w:rsidR="009511F4" w:rsidRDefault="009511F4" w:rsidP="008E2799">
                            <w:pPr>
                              <w:spacing w:after="0" w:line="240" w:lineRule="auto"/>
                              <w:jc w:val="left"/>
                              <w:textDirection w:val="btLr"/>
                            </w:pPr>
                          </w:p>
                        </w:txbxContent>
                      </wps:txbx>
                      <wps:bodyPr lIns="91425" tIns="91425" rIns="91425" bIns="91425" anchor="ctr" anchorCtr="0"/>
                    </wps:wsp>
                  </wpg:wgp>
                </a:graphicData>
              </a:graphic>
              <wp14:sizeRelV relativeFrom="margin">
                <wp14:pctHeight>0</wp14:pctHeight>
              </wp14:sizeRelV>
            </wp:anchor>
          </w:drawing>
        </mc:Choice>
        <mc:Fallback>
          <w:pict>
            <v:group w14:anchorId="35B47EAA" id="Group 38" o:spid="_x0000_s1026" style="position:absolute;left:0;text-align:left;margin-left:.1pt;margin-top:38.4pt;width:428.2pt;height:2.8pt;flip:y;z-index:-251598848;mso-wrap-distance-top:9pt;mso-wrap-distance-bottom:9pt;mso-position-horizontal-relative:margin;mso-height-relative:margin" coordorigin=",2788" coordsize="66690,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" o:allowincell="f">
              <v:rect id="Rectangle 39" o:spid="_x0000_s1027" style="position:absolute;top:2788;width:56292;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" fillcolor="#005091" stroked="f">
                <v:textbox inset="2.53958mm,2.53958mm,2.53958mm,2.53958mm">
                  <w:txbxContent>
                    <w:p w14:paraId="404698B2" w14:textId="77777777" w:rsidR="009511F4" w:rsidRDefault="009511F4" w:rsidP="008E2799">
                      <w:pPr>
                        <w:spacing w:after="0" w:line="240" w:lineRule="auto"/>
                        <w:jc w:val="left"/>
                        <w:textDirection w:val="btLr"/>
                      </w:pPr>
                    </w:p>
                  </w:txbxContent>
                </v:textbox>
              </v:rect>
              <v:rect id="Rectangle 40" o:spid="_x0000_s1028" style="position:absolute;left:56292;top:2788;width:10398;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" fillcolor="#019cdb" stroked="f">
                <v:textbox inset="2.53958mm,2.53958mm,2.53958mm,2.53958mm">
                  <w:txbxContent>
                    <w:p w14:paraId="53E58DF5" w14:textId="77777777" w:rsidR="009511F4" w:rsidRDefault="009511F4" w:rsidP="008E2799">
                      <w:pPr>
                        <w:spacing w:after="0" w:line="240" w:lineRule="auto"/>
                        <w:jc w:val="left"/>
                        <w:textDirection w:val="btLr"/>
                      </w:pPr>
                    </w:p>
                  </w:txbxContent>
                </v:textbox>
              </v:rect>
              <w10:wrap type="topAndBottom" anchorx="margin"/>
            </v:group>
          </w:pict>
        </mc:Fallback>
      </mc:AlternateContent>
    </w:r>
  </w:p>
  <w:p w14:paraId="29AEE5D9" w14:textId="437520C6" w:rsidR="009511F4" w:rsidRPr="00E430B7" w:rsidRDefault="009511F4" w:rsidP="008E2799">
    <w:pPr>
      <w:pStyle w:val="Header"/>
      <w:rPr>
        <w:b/>
        <w:color w:val="005091" w:themeColor="accent1"/>
      </w:rPr>
    </w:pPr>
    <w:r>
      <w:rPr>
        <w:b/>
        <w:color w:val="005091" w:themeColor="accent1"/>
      </w:rPr>
      <w:fldChar w:fldCharType="begin"/>
    </w:r>
    <w:r>
      <w:rPr>
        <w:b/>
        <w:color w:val="005091" w:themeColor="accent1"/>
      </w:rPr>
      <w:instrText xml:space="preserve"> TITLE  \* MERGEFORMAT </w:instrText>
    </w:r>
    <w:r>
      <w:rPr>
        <w:b/>
        <w:color w:val="005091" w:themeColor="accent1"/>
      </w:rPr>
      <w:fldChar w:fldCharType="separate"/>
    </w:r>
    <w:r>
      <w:rPr>
        <w:b/>
        <w:color w:val="005091" w:themeColor="accent1"/>
      </w:rPr>
      <w:t>Greenhouse gas (GHG) accounting report</w:t>
    </w:r>
    <w:r>
      <w:rPr>
        <w:b/>
        <w:color w:val="005091" w:themeColor="accent1"/>
      </w:rPr>
      <w:fldChar w:fldCharType="end"/>
    </w:r>
    <w:r w:rsidRPr="00E430B7">
      <w:rPr>
        <w:noProof/>
        <w:sz w:val="16"/>
        <w:szCs w:val="16"/>
        <w:lang w:val="en-US"/>
      </w:rPr>
      <w:t xml:space="preserve"> </w:t>
    </w:r>
  </w:p>
  <w:p w14:paraId="1B7FE032" w14:textId="138F71BE" w:rsidR="009511F4" w:rsidRPr="00D31FAA" w:rsidRDefault="009511F4" w:rsidP="00D31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0689D"/>
    <w:multiLevelType w:val="hybridMultilevel"/>
    <w:tmpl w:val="282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82321"/>
    <w:multiLevelType w:val="hybridMultilevel"/>
    <w:tmpl w:val="19D2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8022B"/>
    <w:multiLevelType w:val="hybridMultilevel"/>
    <w:tmpl w:val="BDF04DC4"/>
    <w:lvl w:ilvl="0" w:tplc="1B10AD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C0627"/>
    <w:multiLevelType w:val="hybridMultilevel"/>
    <w:tmpl w:val="A5B8F560"/>
    <w:lvl w:ilvl="0" w:tplc="C37AA4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D0F68"/>
    <w:multiLevelType w:val="hybridMultilevel"/>
    <w:tmpl w:val="680045E8"/>
    <w:lvl w:ilvl="0" w:tplc="A74CBF4C">
      <w:start w:val="1"/>
      <w:numFmt w:val="bullet"/>
      <w:pStyle w:val="AufzhlungBullet"/>
      <w:lvlText w:val="-"/>
      <w:lvlJc w:val="left"/>
      <w:pPr>
        <w:tabs>
          <w:tab w:val="num" w:pos="530"/>
        </w:tabs>
        <w:ind w:left="454" w:hanging="284"/>
      </w:pPr>
      <w:rPr>
        <w:rFonts w:ascii="font297" w:hAnsi="font297"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D74FC"/>
    <w:multiLevelType w:val="hybridMultilevel"/>
    <w:tmpl w:val="6C266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268D8"/>
    <w:multiLevelType w:val="hybridMultilevel"/>
    <w:tmpl w:val="D95A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09FD"/>
    <w:multiLevelType w:val="hybridMultilevel"/>
    <w:tmpl w:val="DAB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B3F60"/>
    <w:multiLevelType w:val="hybridMultilevel"/>
    <w:tmpl w:val="0A7A5796"/>
    <w:lvl w:ilvl="0" w:tplc="D6CABFA2">
      <w:start w:val="1"/>
      <w:numFmt w:val="bullet"/>
      <w:lvlText w:val=""/>
      <w:lvlJc w:val="left"/>
      <w:pPr>
        <w:ind w:left="720" w:hanging="360"/>
      </w:pPr>
      <w:rPr>
        <w:rFonts w:ascii="Symbol" w:hAnsi="Symbol" w:hint="default"/>
        <w:color w:val="005091" w:themeColor="accent1"/>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73134"/>
    <w:multiLevelType w:val="hybridMultilevel"/>
    <w:tmpl w:val="A1DE5D28"/>
    <w:lvl w:ilvl="0" w:tplc="AA8672C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00B3E"/>
    <w:multiLevelType w:val="hybridMultilevel"/>
    <w:tmpl w:val="DE10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A2C03"/>
    <w:multiLevelType w:val="hybridMultilevel"/>
    <w:tmpl w:val="751C5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0017F"/>
    <w:multiLevelType w:val="hybridMultilevel"/>
    <w:tmpl w:val="2F80CD34"/>
    <w:lvl w:ilvl="0" w:tplc="B478E3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E1842"/>
    <w:multiLevelType w:val="hybridMultilevel"/>
    <w:tmpl w:val="C7F0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4A66"/>
    <w:multiLevelType w:val="hybridMultilevel"/>
    <w:tmpl w:val="CE702346"/>
    <w:lvl w:ilvl="0" w:tplc="94760E48">
      <w:start w:val="1"/>
      <w:numFmt w:val="bullet"/>
      <w:pStyle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C35D63"/>
    <w:multiLevelType w:val="hybridMultilevel"/>
    <w:tmpl w:val="E1CE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50D86"/>
    <w:multiLevelType w:val="hybridMultilevel"/>
    <w:tmpl w:val="E1D2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1682F"/>
    <w:multiLevelType w:val="multilevel"/>
    <w:tmpl w:val="0807001F"/>
    <w:lvl w:ilvl="0">
      <w:start w:val="1"/>
      <w:numFmt w:val="decimal"/>
      <w:lvlText w:val="%1."/>
      <w:lvlJc w:val="left"/>
      <w:pPr>
        <w:ind w:left="360" w:hanging="360"/>
      </w:pPr>
      <w:rPr>
        <w:rFonts w:hint="default"/>
        <w:color w:val="005091" w:themeColor="accent1"/>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A72432"/>
    <w:multiLevelType w:val="multilevel"/>
    <w:tmpl w:val="9A7062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864" w:hanging="864"/>
      </w:pPr>
      <w:rPr>
        <w:rFonts w:hint="default"/>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A1F1522"/>
    <w:multiLevelType w:val="multilevel"/>
    <w:tmpl w:val="49301D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D44370F"/>
    <w:multiLevelType w:val="hybridMultilevel"/>
    <w:tmpl w:val="D84C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43ED9"/>
    <w:multiLevelType w:val="multilevel"/>
    <w:tmpl w:val="AECA1464"/>
    <w:lvl w:ilvl="0">
      <w:start w:val="1"/>
      <w:numFmt w:val="decimal"/>
      <w:lvlText w:val="%1."/>
      <w:lvlJc w:val="left"/>
      <w:pPr>
        <w:ind w:left="360" w:hanging="360"/>
      </w:pPr>
      <w:rPr>
        <w:rFonts w:hint="default"/>
        <w:color w:val="005091" w:themeColor="accent1"/>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BF106C"/>
    <w:multiLevelType w:val="hybridMultilevel"/>
    <w:tmpl w:val="6DB6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E3D60"/>
    <w:multiLevelType w:val="hybridMultilevel"/>
    <w:tmpl w:val="997E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21"/>
  </w:num>
  <w:num w:numId="5">
    <w:abstractNumId w:val="17"/>
  </w:num>
  <w:num w:numId="6">
    <w:abstractNumId w:val="21"/>
  </w:num>
  <w:num w:numId="7">
    <w:abstractNumId w:val="21"/>
  </w:num>
  <w:num w:numId="8">
    <w:abstractNumId w:val="19"/>
  </w:num>
  <w:num w:numId="9">
    <w:abstractNumId w:val="8"/>
  </w:num>
  <w:num w:numId="10">
    <w:abstractNumId w:val="9"/>
  </w:num>
  <w:num w:numId="11">
    <w:abstractNumId w:val="1"/>
  </w:num>
  <w:num w:numId="12">
    <w:abstractNumId w:val="20"/>
  </w:num>
  <w:num w:numId="13">
    <w:abstractNumId w:val="22"/>
  </w:num>
  <w:num w:numId="14">
    <w:abstractNumId w:val="16"/>
  </w:num>
  <w:num w:numId="15">
    <w:abstractNumId w:val="11"/>
  </w:num>
  <w:num w:numId="16">
    <w:abstractNumId w:val="15"/>
  </w:num>
  <w:num w:numId="17">
    <w:abstractNumId w:val="23"/>
  </w:num>
  <w:num w:numId="18">
    <w:abstractNumId w:val="10"/>
  </w:num>
  <w:num w:numId="19">
    <w:abstractNumId w:val="5"/>
  </w:num>
  <w:num w:numId="20">
    <w:abstractNumId w:val="6"/>
  </w:num>
  <w:num w:numId="21">
    <w:abstractNumId w:val="7"/>
  </w:num>
  <w:num w:numId="22">
    <w:abstractNumId w:val="13"/>
  </w:num>
  <w:num w:numId="23">
    <w:abstractNumId w:val="0"/>
  </w:num>
  <w:num w:numId="24">
    <w:abstractNumId w:val="2"/>
  </w:num>
  <w:num w:numId="25">
    <w:abstractNumId w:val="3"/>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s-CO"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sv-SE" w:vendorID="64" w:dllVersion="4096" w:nlCheck="1" w:checkStyle="0"/>
  <w:activeWritingStyle w:appName="MSWord" w:lang="de-DE" w:vendorID="64" w:dllVersion="4096" w:nlCheck="1" w:checkStyle="0"/>
  <w:activeWritingStyle w:appName="MSWord" w:lang="en-ID"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TableGrid"/>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53"/>
    <w:rsid w:val="00005726"/>
    <w:rsid w:val="0001036F"/>
    <w:rsid w:val="00012286"/>
    <w:rsid w:val="00020018"/>
    <w:rsid w:val="0002235C"/>
    <w:rsid w:val="00026730"/>
    <w:rsid w:val="00026B44"/>
    <w:rsid w:val="00030F1F"/>
    <w:rsid w:val="0003297E"/>
    <w:rsid w:val="0004677F"/>
    <w:rsid w:val="00051B3D"/>
    <w:rsid w:val="00056ED3"/>
    <w:rsid w:val="000575E5"/>
    <w:rsid w:val="00061911"/>
    <w:rsid w:val="00061D9B"/>
    <w:rsid w:val="000648F1"/>
    <w:rsid w:val="00065CB1"/>
    <w:rsid w:val="00071536"/>
    <w:rsid w:val="00080E40"/>
    <w:rsid w:val="00083814"/>
    <w:rsid w:val="00083EEF"/>
    <w:rsid w:val="00084105"/>
    <w:rsid w:val="0008745C"/>
    <w:rsid w:val="00096B02"/>
    <w:rsid w:val="000979CA"/>
    <w:rsid w:val="00097FBC"/>
    <w:rsid w:val="000A2DFE"/>
    <w:rsid w:val="000A4511"/>
    <w:rsid w:val="000A4E6C"/>
    <w:rsid w:val="000B01CA"/>
    <w:rsid w:val="000B30A0"/>
    <w:rsid w:val="000B40D3"/>
    <w:rsid w:val="000C1567"/>
    <w:rsid w:val="000C6FB2"/>
    <w:rsid w:val="000D4356"/>
    <w:rsid w:val="000D5508"/>
    <w:rsid w:val="000D71CF"/>
    <w:rsid w:val="000E3725"/>
    <w:rsid w:val="000E6CF6"/>
    <w:rsid w:val="000F129B"/>
    <w:rsid w:val="000F4B0C"/>
    <w:rsid w:val="00113CFF"/>
    <w:rsid w:val="00121FDD"/>
    <w:rsid w:val="00122E28"/>
    <w:rsid w:val="0012343A"/>
    <w:rsid w:val="0012587C"/>
    <w:rsid w:val="00130A30"/>
    <w:rsid w:val="00130F3C"/>
    <w:rsid w:val="00131835"/>
    <w:rsid w:val="00131FCD"/>
    <w:rsid w:val="001341A3"/>
    <w:rsid w:val="00135CC5"/>
    <w:rsid w:val="001369ED"/>
    <w:rsid w:val="00145124"/>
    <w:rsid w:val="001458CB"/>
    <w:rsid w:val="00152DC0"/>
    <w:rsid w:val="00157192"/>
    <w:rsid w:val="0016241D"/>
    <w:rsid w:val="00174309"/>
    <w:rsid w:val="001812DB"/>
    <w:rsid w:val="00196E86"/>
    <w:rsid w:val="001A61FA"/>
    <w:rsid w:val="001B2AF7"/>
    <w:rsid w:val="001B2C59"/>
    <w:rsid w:val="001C0C65"/>
    <w:rsid w:val="001C33E4"/>
    <w:rsid w:val="001C778A"/>
    <w:rsid w:val="001D00C5"/>
    <w:rsid w:val="001E671A"/>
    <w:rsid w:val="00200ECD"/>
    <w:rsid w:val="00203B2A"/>
    <w:rsid w:val="00205FDA"/>
    <w:rsid w:val="0021566F"/>
    <w:rsid w:val="0022422F"/>
    <w:rsid w:val="00227A0B"/>
    <w:rsid w:val="002312E0"/>
    <w:rsid w:val="00237F6E"/>
    <w:rsid w:val="00240D36"/>
    <w:rsid w:val="00241C04"/>
    <w:rsid w:val="00243B65"/>
    <w:rsid w:val="00246D1C"/>
    <w:rsid w:val="00251756"/>
    <w:rsid w:val="00253889"/>
    <w:rsid w:val="00254D12"/>
    <w:rsid w:val="00257824"/>
    <w:rsid w:val="00271E40"/>
    <w:rsid w:val="00272238"/>
    <w:rsid w:val="00276B33"/>
    <w:rsid w:val="00286A8F"/>
    <w:rsid w:val="00287D18"/>
    <w:rsid w:val="00287F74"/>
    <w:rsid w:val="002A7D61"/>
    <w:rsid w:val="002B06D0"/>
    <w:rsid w:val="002B0D60"/>
    <w:rsid w:val="002B1B69"/>
    <w:rsid w:val="002C0E33"/>
    <w:rsid w:val="002C12F7"/>
    <w:rsid w:val="002D5652"/>
    <w:rsid w:val="002D7878"/>
    <w:rsid w:val="002E06DF"/>
    <w:rsid w:val="002E1174"/>
    <w:rsid w:val="002E15AC"/>
    <w:rsid w:val="002E21DD"/>
    <w:rsid w:val="002E49DD"/>
    <w:rsid w:val="002E7FA4"/>
    <w:rsid w:val="002F4D82"/>
    <w:rsid w:val="002F6862"/>
    <w:rsid w:val="0030086F"/>
    <w:rsid w:val="003046D7"/>
    <w:rsid w:val="0030716C"/>
    <w:rsid w:val="00311BD9"/>
    <w:rsid w:val="00323AA3"/>
    <w:rsid w:val="00325596"/>
    <w:rsid w:val="003256AE"/>
    <w:rsid w:val="00330544"/>
    <w:rsid w:val="003325D9"/>
    <w:rsid w:val="00336F7F"/>
    <w:rsid w:val="003428A7"/>
    <w:rsid w:val="003432B4"/>
    <w:rsid w:val="0034531E"/>
    <w:rsid w:val="00350435"/>
    <w:rsid w:val="00352AD1"/>
    <w:rsid w:val="003544D3"/>
    <w:rsid w:val="0035543D"/>
    <w:rsid w:val="0035662D"/>
    <w:rsid w:val="003568F2"/>
    <w:rsid w:val="00370AD2"/>
    <w:rsid w:val="00370B23"/>
    <w:rsid w:val="003725FA"/>
    <w:rsid w:val="00373BA1"/>
    <w:rsid w:val="0037601C"/>
    <w:rsid w:val="00377093"/>
    <w:rsid w:val="0038207E"/>
    <w:rsid w:val="0038701D"/>
    <w:rsid w:val="00392C5C"/>
    <w:rsid w:val="003A21FA"/>
    <w:rsid w:val="003B7594"/>
    <w:rsid w:val="003C6064"/>
    <w:rsid w:val="003D364E"/>
    <w:rsid w:val="003D538C"/>
    <w:rsid w:val="003D71C2"/>
    <w:rsid w:val="003E3634"/>
    <w:rsid w:val="003E4F72"/>
    <w:rsid w:val="003F2D0D"/>
    <w:rsid w:val="003F3576"/>
    <w:rsid w:val="004000E3"/>
    <w:rsid w:val="00400AE1"/>
    <w:rsid w:val="0040552E"/>
    <w:rsid w:val="0040565C"/>
    <w:rsid w:val="00416336"/>
    <w:rsid w:val="00431023"/>
    <w:rsid w:val="00431B7F"/>
    <w:rsid w:val="004360C7"/>
    <w:rsid w:val="004363B6"/>
    <w:rsid w:val="0043704E"/>
    <w:rsid w:val="004404CD"/>
    <w:rsid w:val="00440B3F"/>
    <w:rsid w:val="00443972"/>
    <w:rsid w:val="00447ED9"/>
    <w:rsid w:val="00451A58"/>
    <w:rsid w:val="00455851"/>
    <w:rsid w:val="00461A01"/>
    <w:rsid w:val="0047193D"/>
    <w:rsid w:val="0047655C"/>
    <w:rsid w:val="00480C90"/>
    <w:rsid w:val="00483292"/>
    <w:rsid w:val="00484B9B"/>
    <w:rsid w:val="004911A2"/>
    <w:rsid w:val="00492EC4"/>
    <w:rsid w:val="004937DE"/>
    <w:rsid w:val="00496EBF"/>
    <w:rsid w:val="004A3D5B"/>
    <w:rsid w:val="004A548F"/>
    <w:rsid w:val="004A713E"/>
    <w:rsid w:val="004B2842"/>
    <w:rsid w:val="004B6C22"/>
    <w:rsid w:val="004C1D6C"/>
    <w:rsid w:val="004C2AA9"/>
    <w:rsid w:val="004C6F0B"/>
    <w:rsid w:val="004D051C"/>
    <w:rsid w:val="004D05A2"/>
    <w:rsid w:val="004D41AB"/>
    <w:rsid w:val="004E1AB2"/>
    <w:rsid w:val="004E2777"/>
    <w:rsid w:val="004E3F3F"/>
    <w:rsid w:val="004E55FB"/>
    <w:rsid w:val="004E635A"/>
    <w:rsid w:val="004F0EB0"/>
    <w:rsid w:val="004F27B3"/>
    <w:rsid w:val="004F3DD6"/>
    <w:rsid w:val="004F5CB9"/>
    <w:rsid w:val="005063B2"/>
    <w:rsid w:val="005135C2"/>
    <w:rsid w:val="0051744A"/>
    <w:rsid w:val="005300BE"/>
    <w:rsid w:val="00534A37"/>
    <w:rsid w:val="00534C69"/>
    <w:rsid w:val="005401A2"/>
    <w:rsid w:val="005448CF"/>
    <w:rsid w:val="005453E9"/>
    <w:rsid w:val="005458B3"/>
    <w:rsid w:val="00555191"/>
    <w:rsid w:val="00556AC9"/>
    <w:rsid w:val="00563CAF"/>
    <w:rsid w:val="0056758E"/>
    <w:rsid w:val="0057097D"/>
    <w:rsid w:val="00575EE3"/>
    <w:rsid w:val="00577EF3"/>
    <w:rsid w:val="00580879"/>
    <w:rsid w:val="00581F03"/>
    <w:rsid w:val="005928D6"/>
    <w:rsid w:val="0059315F"/>
    <w:rsid w:val="005934AB"/>
    <w:rsid w:val="005935EF"/>
    <w:rsid w:val="005A540F"/>
    <w:rsid w:val="005A6EE9"/>
    <w:rsid w:val="005B3777"/>
    <w:rsid w:val="005B4096"/>
    <w:rsid w:val="005B7E11"/>
    <w:rsid w:val="005C4625"/>
    <w:rsid w:val="005D0354"/>
    <w:rsid w:val="005D509B"/>
    <w:rsid w:val="005E5D8C"/>
    <w:rsid w:val="005F1B41"/>
    <w:rsid w:val="005F1F98"/>
    <w:rsid w:val="005F38FB"/>
    <w:rsid w:val="005F6B20"/>
    <w:rsid w:val="005F72C7"/>
    <w:rsid w:val="00602F88"/>
    <w:rsid w:val="00604EC9"/>
    <w:rsid w:val="00610452"/>
    <w:rsid w:val="00610EA4"/>
    <w:rsid w:val="0061461E"/>
    <w:rsid w:val="00621C21"/>
    <w:rsid w:val="00626BDC"/>
    <w:rsid w:val="00626DBC"/>
    <w:rsid w:val="00631C40"/>
    <w:rsid w:val="00632624"/>
    <w:rsid w:val="006338D4"/>
    <w:rsid w:val="00636564"/>
    <w:rsid w:val="0063721C"/>
    <w:rsid w:val="00637A36"/>
    <w:rsid w:val="00641C62"/>
    <w:rsid w:val="006447DE"/>
    <w:rsid w:val="00653D69"/>
    <w:rsid w:val="006550AA"/>
    <w:rsid w:val="00655F2C"/>
    <w:rsid w:val="006576D6"/>
    <w:rsid w:val="00661665"/>
    <w:rsid w:val="00663748"/>
    <w:rsid w:val="00664BC8"/>
    <w:rsid w:val="006674A7"/>
    <w:rsid w:val="0067072E"/>
    <w:rsid w:val="00672843"/>
    <w:rsid w:val="00677BC8"/>
    <w:rsid w:val="00680D95"/>
    <w:rsid w:val="00681946"/>
    <w:rsid w:val="0068309F"/>
    <w:rsid w:val="00690149"/>
    <w:rsid w:val="00691842"/>
    <w:rsid w:val="00692A23"/>
    <w:rsid w:val="00693DA3"/>
    <w:rsid w:val="0069766B"/>
    <w:rsid w:val="006A64EB"/>
    <w:rsid w:val="006A7342"/>
    <w:rsid w:val="006B0425"/>
    <w:rsid w:val="006B120B"/>
    <w:rsid w:val="006B158F"/>
    <w:rsid w:val="006B16CB"/>
    <w:rsid w:val="006B56DD"/>
    <w:rsid w:val="006B5F40"/>
    <w:rsid w:val="006B665B"/>
    <w:rsid w:val="006B7356"/>
    <w:rsid w:val="006C20EC"/>
    <w:rsid w:val="006C276A"/>
    <w:rsid w:val="006C3B4E"/>
    <w:rsid w:val="006D66EF"/>
    <w:rsid w:val="006D6CB3"/>
    <w:rsid w:val="006E302D"/>
    <w:rsid w:val="006E3A1C"/>
    <w:rsid w:val="006E4A41"/>
    <w:rsid w:val="006E58AC"/>
    <w:rsid w:val="006F36CF"/>
    <w:rsid w:val="00704115"/>
    <w:rsid w:val="00704B3C"/>
    <w:rsid w:val="00706252"/>
    <w:rsid w:val="00715D47"/>
    <w:rsid w:val="00716B43"/>
    <w:rsid w:val="00726CF2"/>
    <w:rsid w:val="0072712C"/>
    <w:rsid w:val="00734285"/>
    <w:rsid w:val="00742A93"/>
    <w:rsid w:val="007472D8"/>
    <w:rsid w:val="0075091B"/>
    <w:rsid w:val="00754166"/>
    <w:rsid w:val="00757B4F"/>
    <w:rsid w:val="007615C3"/>
    <w:rsid w:val="007671FC"/>
    <w:rsid w:val="0077138E"/>
    <w:rsid w:val="00771788"/>
    <w:rsid w:val="00772A3F"/>
    <w:rsid w:val="007760A1"/>
    <w:rsid w:val="0077706F"/>
    <w:rsid w:val="00777C5A"/>
    <w:rsid w:val="007820D1"/>
    <w:rsid w:val="00782659"/>
    <w:rsid w:val="00786412"/>
    <w:rsid w:val="007869CF"/>
    <w:rsid w:val="00787AF3"/>
    <w:rsid w:val="007960EF"/>
    <w:rsid w:val="007A5280"/>
    <w:rsid w:val="007A6C7E"/>
    <w:rsid w:val="007B3355"/>
    <w:rsid w:val="007C0652"/>
    <w:rsid w:val="007C55EA"/>
    <w:rsid w:val="007D2318"/>
    <w:rsid w:val="007D3D65"/>
    <w:rsid w:val="007D661F"/>
    <w:rsid w:val="007D6C1C"/>
    <w:rsid w:val="007E6641"/>
    <w:rsid w:val="007E739B"/>
    <w:rsid w:val="007F1790"/>
    <w:rsid w:val="007F2D46"/>
    <w:rsid w:val="007F3647"/>
    <w:rsid w:val="007F7A00"/>
    <w:rsid w:val="00800ACB"/>
    <w:rsid w:val="00803BD2"/>
    <w:rsid w:val="00804CA5"/>
    <w:rsid w:val="00804CE3"/>
    <w:rsid w:val="00804D9C"/>
    <w:rsid w:val="008146E7"/>
    <w:rsid w:val="00817DE3"/>
    <w:rsid w:val="00820580"/>
    <w:rsid w:val="00820AD9"/>
    <w:rsid w:val="00831FE4"/>
    <w:rsid w:val="00836454"/>
    <w:rsid w:val="008368F4"/>
    <w:rsid w:val="00836B15"/>
    <w:rsid w:val="00842D35"/>
    <w:rsid w:val="008433E8"/>
    <w:rsid w:val="00843409"/>
    <w:rsid w:val="00846962"/>
    <w:rsid w:val="0085373F"/>
    <w:rsid w:val="00862E8F"/>
    <w:rsid w:val="00863892"/>
    <w:rsid w:val="00866DD9"/>
    <w:rsid w:val="00870634"/>
    <w:rsid w:val="00881D3C"/>
    <w:rsid w:val="00884545"/>
    <w:rsid w:val="0088500F"/>
    <w:rsid w:val="00890E4D"/>
    <w:rsid w:val="008925DC"/>
    <w:rsid w:val="00892979"/>
    <w:rsid w:val="00892A70"/>
    <w:rsid w:val="00895B0C"/>
    <w:rsid w:val="008A29DC"/>
    <w:rsid w:val="008A5333"/>
    <w:rsid w:val="008B29A2"/>
    <w:rsid w:val="008B7C40"/>
    <w:rsid w:val="008C14D2"/>
    <w:rsid w:val="008C26AA"/>
    <w:rsid w:val="008C2945"/>
    <w:rsid w:val="008C636B"/>
    <w:rsid w:val="008D1C86"/>
    <w:rsid w:val="008D2B57"/>
    <w:rsid w:val="008D30A4"/>
    <w:rsid w:val="008D3C2E"/>
    <w:rsid w:val="008D479E"/>
    <w:rsid w:val="008D4C41"/>
    <w:rsid w:val="008D5BDA"/>
    <w:rsid w:val="008E0353"/>
    <w:rsid w:val="008E1EC8"/>
    <w:rsid w:val="008E1F36"/>
    <w:rsid w:val="008E2799"/>
    <w:rsid w:val="008E416C"/>
    <w:rsid w:val="008F09FB"/>
    <w:rsid w:val="008F7BDB"/>
    <w:rsid w:val="00900470"/>
    <w:rsid w:val="00900F88"/>
    <w:rsid w:val="00902435"/>
    <w:rsid w:val="00902FB6"/>
    <w:rsid w:val="009035AD"/>
    <w:rsid w:val="00903E0F"/>
    <w:rsid w:val="00906D38"/>
    <w:rsid w:val="009071B3"/>
    <w:rsid w:val="0090771D"/>
    <w:rsid w:val="009150C1"/>
    <w:rsid w:val="00917325"/>
    <w:rsid w:val="009305C0"/>
    <w:rsid w:val="00932190"/>
    <w:rsid w:val="00932FDE"/>
    <w:rsid w:val="00935082"/>
    <w:rsid w:val="00936AE2"/>
    <w:rsid w:val="00946817"/>
    <w:rsid w:val="009511F4"/>
    <w:rsid w:val="00964F80"/>
    <w:rsid w:val="009678D3"/>
    <w:rsid w:val="00970D8A"/>
    <w:rsid w:val="009737C3"/>
    <w:rsid w:val="00981444"/>
    <w:rsid w:val="0098473E"/>
    <w:rsid w:val="009854F2"/>
    <w:rsid w:val="00994C87"/>
    <w:rsid w:val="00995FF7"/>
    <w:rsid w:val="00996368"/>
    <w:rsid w:val="009A1094"/>
    <w:rsid w:val="009A2C6F"/>
    <w:rsid w:val="009A37D6"/>
    <w:rsid w:val="009A7151"/>
    <w:rsid w:val="009A7AFF"/>
    <w:rsid w:val="009B37C9"/>
    <w:rsid w:val="009B5199"/>
    <w:rsid w:val="009C2559"/>
    <w:rsid w:val="009C3E37"/>
    <w:rsid w:val="009C6D44"/>
    <w:rsid w:val="009D31BE"/>
    <w:rsid w:val="009D4EEF"/>
    <w:rsid w:val="009D72B6"/>
    <w:rsid w:val="009E01A7"/>
    <w:rsid w:val="009E2C25"/>
    <w:rsid w:val="009E4221"/>
    <w:rsid w:val="009E4D9A"/>
    <w:rsid w:val="009E5C0F"/>
    <w:rsid w:val="009E6CFB"/>
    <w:rsid w:val="009F26D9"/>
    <w:rsid w:val="009F2BA4"/>
    <w:rsid w:val="009F3A74"/>
    <w:rsid w:val="00A02D4D"/>
    <w:rsid w:val="00A02E23"/>
    <w:rsid w:val="00A20F9B"/>
    <w:rsid w:val="00A212B7"/>
    <w:rsid w:val="00A25C98"/>
    <w:rsid w:val="00A25F66"/>
    <w:rsid w:val="00A3517F"/>
    <w:rsid w:val="00A361C9"/>
    <w:rsid w:val="00A37686"/>
    <w:rsid w:val="00A425AD"/>
    <w:rsid w:val="00A4314C"/>
    <w:rsid w:val="00A4589C"/>
    <w:rsid w:val="00A53119"/>
    <w:rsid w:val="00A54E25"/>
    <w:rsid w:val="00A566D7"/>
    <w:rsid w:val="00A61F68"/>
    <w:rsid w:val="00A63C72"/>
    <w:rsid w:val="00A64F8D"/>
    <w:rsid w:val="00A66118"/>
    <w:rsid w:val="00A73801"/>
    <w:rsid w:val="00A82EF7"/>
    <w:rsid w:val="00A84ECE"/>
    <w:rsid w:val="00A851A3"/>
    <w:rsid w:val="00A8530E"/>
    <w:rsid w:val="00A87980"/>
    <w:rsid w:val="00A92B97"/>
    <w:rsid w:val="00A96EC1"/>
    <w:rsid w:val="00A9764F"/>
    <w:rsid w:val="00AA4973"/>
    <w:rsid w:val="00AA4DAC"/>
    <w:rsid w:val="00AA75DC"/>
    <w:rsid w:val="00AB62F7"/>
    <w:rsid w:val="00AC5EA3"/>
    <w:rsid w:val="00AD103B"/>
    <w:rsid w:val="00AE574F"/>
    <w:rsid w:val="00AF0FC0"/>
    <w:rsid w:val="00AF0FC1"/>
    <w:rsid w:val="00AF2CD1"/>
    <w:rsid w:val="00AF45E4"/>
    <w:rsid w:val="00AF6BBC"/>
    <w:rsid w:val="00B00D8D"/>
    <w:rsid w:val="00B00DC0"/>
    <w:rsid w:val="00B01E9E"/>
    <w:rsid w:val="00B037A9"/>
    <w:rsid w:val="00B04672"/>
    <w:rsid w:val="00B11EEB"/>
    <w:rsid w:val="00B16A8C"/>
    <w:rsid w:val="00B17A57"/>
    <w:rsid w:val="00B21547"/>
    <w:rsid w:val="00B2227E"/>
    <w:rsid w:val="00B24F21"/>
    <w:rsid w:val="00B27E35"/>
    <w:rsid w:val="00B330F9"/>
    <w:rsid w:val="00B3561D"/>
    <w:rsid w:val="00B43CC8"/>
    <w:rsid w:val="00B5395B"/>
    <w:rsid w:val="00B57230"/>
    <w:rsid w:val="00B57A30"/>
    <w:rsid w:val="00B57B70"/>
    <w:rsid w:val="00B62BBE"/>
    <w:rsid w:val="00B63F81"/>
    <w:rsid w:val="00B650E0"/>
    <w:rsid w:val="00B67E6E"/>
    <w:rsid w:val="00B72306"/>
    <w:rsid w:val="00B74B88"/>
    <w:rsid w:val="00B76A46"/>
    <w:rsid w:val="00B8267D"/>
    <w:rsid w:val="00B832B2"/>
    <w:rsid w:val="00B84642"/>
    <w:rsid w:val="00B87C3A"/>
    <w:rsid w:val="00B95DF5"/>
    <w:rsid w:val="00B9787C"/>
    <w:rsid w:val="00BA0535"/>
    <w:rsid w:val="00BA0D31"/>
    <w:rsid w:val="00BA0EA4"/>
    <w:rsid w:val="00BA397F"/>
    <w:rsid w:val="00BB1287"/>
    <w:rsid w:val="00BB1C5C"/>
    <w:rsid w:val="00BB332D"/>
    <w:rsid w:val="00BB7AE4"/>
    <w:rsid w:val="00BC32E9"/>
    <w:rsid w:val="00BD0485"/>
    <w:rsid w:val="00BD2468"/>
    <w:rsid w:val="00BD407B"/>
    <w:rsid w:val="00BE2AD0"/>
    <w:rsid w:val="00BE4353"/>
    <w:rsid w:val="00C025E5"/>
    <w:rsid w:val="00C033E2"/>
    <w:rsid w:val="00C06FE7"/>
    <w:rsid w:val="00C07746"/>
    <w:rsid w:val="00C07D65"/>
    <w:rsid w:val="00C102AB"/>
    <w:rsid w:val="00C15E98"/>
    <w:rsid w:val="00C201A0"/>
    <w:rsid w:val="00C20FD0"/>
    <w:rsid w:val="00C2307F"/>
    <w:rsid w:val="00C33122"/>
    <w:rsid w:val="00C35D87"/>
    <w:rsid w:val="00C3684C"/>
    <w:rsid w:val="00C44B58"/>
    <w:rsid w:val="00C45C8B"/>
    <w:rsid w:val="00C46777"/>
    <w:rsid w:val="00C55B01"/>
    <w:rsid w:val="00C6452E"/>
    <w:rsid w:val="00C6680B"/>
    <w:rsid w:val="00C66CDE"/>
    <w:rsid w:val="00C67727"/>
    <w:rsid w:val="00C70F75"/>
    <w:rsid w:val="00C76555"/>
    <w:rsid w:val="00C82BBB"/>
    <w:rsid w:val="00C84704"/>
    <w:rsid w:val="00C92DD6"/>
    <w:rsid w:val="00C95B79"/>
    <w:rsid w:val="00CA0214"/>
    <w:rsid w:val="00CA0564"/>
    <w:rsid w:val="00CB32EB"/>
    <w:rsid w:val="00CB3FC7"/>
    <w:rsid w:val="00CB5F22"/>
    <w:rsid w:val="00CB75DB"/>
    <w:rsid w:val="00CC3ECC"/>
    <w:rsid w:val="00CC509D"/>
    <w:rsid w:val="00CC6B6F"/>
    <w:rsid w:val="00CC6BBF"/>
    <w:rsid w:val="00CD12FB"/>
    <w:rsid w:val="00CD185E"/>
    <w:rsid w:val="00CD1A7C"/>
    <w:rsid w:val="00CD4F37"/>
    <w:rsid w:val="00CE374E"/>
    <w:rsid w:val="00CE6CC4"/>
    <w:rsid w:val="00D03D99"/>
    <w:rsid w:val="00D04DEB"/>
    <w:rsid w:val="00D1012E"/>
    <w:rsid w:val="00D12850"/>
    <w:rsid w:val="00D12C97"/>
    <w:rsid w:val="00D15265"/>
    <w:rsid w:val="00D156BB"/>
    <w:rsid w:val="00D16D2F"/>
    <w:rsid w:val="00D20D76"/>
    <w:rsid w:val="00D23986"/>
    <w:rsid w:val="00D31FAA"/>
    <w:rsid w:val="00D3417A"/>
    <w:rsid w:val="00D359AA"/>
    <w:rsid w:val="00D3731F"/>
    <w:rsid w:val="00D44D5E"/>
    <w:rsid w:val="00D51ECD"/>
    <w:rsid w:val="00D5398F"/>
    <w:rsid w:val="00D573FD"/>
    <w:rsid w:val="00D62F30"/>
    <w:rsid w:val="00D64628"/>
    <w:rsid w:val="00D6692E"/>
    <w:rsid w:val="00D7225B"/>
    <w:rsid w:val="00D72399"/>
    <w:rsid w:val="00D73592"/>
    <w:rsid w:val="00D77853"/>
    <w:rsid w:val="00D77EF0"/>
    <w:rsid w:val="00D825E5"/>
    <w:rsid w:val="00D8279B"/>
    <w:rsid w:val="00D84401"/>
    <w:rsid w:val="00D8711D"/>
    <w:rsid w:val="00D94E1A"/>
    <w:rsid w:val="00D95290"/>
    <w:rsid w:val="00D9598D"/>
    <w:rsid w:val="00D975A8"/>
    <w:rsid w:val="00DA2451"/>
    <w:rsid w:val="00DA2904"/>
    <w:rsid w:val="00DB08B5"/>
    <w:rsid w:val="00DB12AF"/>
    <w:rsid w:val="00DB1A85"/>
    <w:rsid w:val="00DB49D8"/>
    <w:rsid w:val="00DB595B"/>
    <w:rsid w:val="00DC10AB"/>
    <w:rsid w:val="00DC1966"/>
    <w:rsid w:val="00DC42E7"/>
    <w:rsid w:val="00DC792D"/>
    <w:rsid w:val="00DD2EF4"/>
    <w:rsid w:val="00DD3CAB"/>
    <w:rsid w:val="00DD451F"/>
    <w:rsid w:val="00DD7430"/>
    <w:rsid w:val="00DE41D3"/>
    <w:rsid w:val="00DF1900"/>
    <w:rsid w:val="00DF57C4"/>
    <w:rsid w:val="00DF6904"/>
    <w:rsid w:val="00DF6EE4"/>
    <w:rsid w:val="00DF7E52"/>
    <w:rsid w:val="00E01EE0"/>
    <w:rsid w:val="00E033BB"/>
    <w:rsid w:val="00E052EF"/>
    <w:rsid w:val="00E06EE9"/>
    <w:rsid w:val="00E07C44"/>
    <w:rsid w:val="00E11516"/>
    <w:rsid w:val="00E12C59"/>
    <w:rsid w:val="00E13B0F"/>
    <w:rsid w:val="00E14D9F"/>
    <w:rsid w:val="00E158EE"/>
    <w:rsid w:val="00E16A5A"/>
    <w:rsid w:val="00E177D2"/>
    <w:rsid w:val="00E24C81"/>
    <w:rsid w:val="00E26B53"/>
    <w:rsid w:val="00E27D0C"/>
    <w:rsid w:val="00E3071A"/>
    <w:rsid w:val="00E35C9B"/>
    <w:rsid w:val="00E43661"/>
    <w:rsid w:val="00E52D23"/>
    <w:rsid w:val="00E57424"/>
    <w:rsid w:val="00E61A59"/>
    <w:rsid w:val="00E6309F"/>
    <w:rsid w:val="00E634B0"/>
    <w:rsid w:val="00E701F3"/>
    <w:rsid w:val="00E730C4"/>
    <w:rsid w:val="00E736C7"/>
    <w:rsid w:val="00E77F9D"/>
    <w:rsid w:val="00E8089A"/>
    <w:rsid w:val="00E819E2"/>
    <w:rsid w:val="00E834E5"/>
    <w:rsid w:val="00E855F8"/>
    <w:rsid w:val="00E85AC7"/>
    <w:rsid w:val="00E87F70"/>
    <w:rsid w:val="00E90BF8"/>
    <w:rsid w:val="00E920CB"/>
    <w:rsid w:val="00E94EC2"/>
    <w:rsid w:val="00E97431"/>
    <w:rsid w:val="00EA2936"/>
    <w:rsid w:val="00EB0A88"/>
    <w:rsid w:val="00EB0BEC"/>
    <w:rsid w:val="00EB1379"/>
    <w:rsid w:val="00EB7A72"/>
    <w:rsid w:val="00EC2A88"/>
    <w:rsid w:val="00EC2C9F"/>
    <w:rsid w:val="00EC694E"/>
    <w:rsid w:val="00EC744C"/>
    <w:rsid w:val="00ED00FE"/>
    <w:rsid w:val="00ED066D"/>
    <w:rsid w:val="00ED137D"/>
    <w:rsid w:val="00ED13F0"/>
    <w:rsid w:val="00ED1EEE"/>
    <w:rsid w:val="00ED5FD2"/>
    <w:rsid w:val="00ED6C9B"/>
    <w:rsid w:val="00ED6DB4"/>
    <w:rsid w:val="00ED74FA"/>
    <w:rsid w:val="00EE70DE"/>
    <w:rsid w:val="00EF0288"/>
    <w:rsid w:val="00EF02DD"/>
    <w:rsid w:val="00EF144A"/>
    <w:rsid w:val="00EF2E90"/>
    <w:rsid w:val="00EF41BF"/>
    <w:rsid w:val="00EF6611"/>
    <w:rsid w:val="00F0136A"/>
    <w:rsid w:val="00F014BE"/>
    <w:rsid w:val="00F016EF"/>
    <w:rsid w:val="00F03040"/>
    <w:rsid w:val="00F0616F"/>
    <w:rsid w:val="00F1063A"/>
    <w:rsid w:val="00F12234"/>
    <w:rsid w:val="00F207FE"/>
    <w:rsid w:val="00F27B47"/>
    <w:rsid w:val="00F30394"/>
    <w:rsid w:val="00F347C9"/>
    <w:rsid w:val="00F35FF3"/>
    <w:rsid w:val="00F378A0"/>
    <w:rsid w:val="00F52EBC"/>
    <w:rsid w:val="00F638B8"/>
    <w:rsid w:val="00F67C29"/>
    <w:rsid w:val="00F72F44"/>
    <w:rsid w:val="00F76E42"/>
    <w:rsid w:val="00F772FC"/>
    <w:rsid w:val="00F81204"/>
    <w:rsid w:val="00F816AC"/>
    <w:rsid w:val="00F84E43"/>
    <w:rsid w:val="00F90E6A"/>
    <w:rsid w:val="00F97C8D"/>
    <w:rsid w:val="00FA1BF6"/>
    <w:rsid w:val="00FA2092"/>
    <w:rsid w:val="00FA510C"/>
    <w:rsid w:val="00FA5359"/>
    <w:rsid w:val="00FA7BD8"/>
    <w:rsid w:val="00FB08E0"/>
    <w:rsid w:val="00FB4777"/>
    <w:rsid w:val="00FB5D4C"/>
    <w:rsid w:val="00FB6E33"/>
    <w:rsid w:val="00FC1B03"/>
    <w:rsid w:val="00FC3201"/>
    <w:rsid w:val="00FC63B0"/>
    <w:rsid w:val="00FD2538"/>
    <w:rsid w:val="00FD397A"/>
    <w:rsid w:val="00FD428D"/>
    <w:rsid w:val="00FF0A5F"/>
    <w:rsid w:val="00FF1DB2"/>
    <w:rsid w:val="00FF4187"/>
    <w:rsid w:val="00FF59DF"/>
    <w:rsid w:val="00FF684F"/>
    <w:rsid w:val="00FF71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9A9A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BDC"/>
    <w:pPr>
      <w:spacing w:after="120" w:line="264" w:lineRule="auto"/>
      <w:jc w:val="both"/>
    </w:pPr>
    <w:rPr>
      <w:sz w:val="20"/>
      <w:lang w:val="en-GB"/>
    </w:rPr>
  </w:style>
  <w:style w:type="paragraph" w:styleId="Heading1">
    <w:name w:val="heading 1"/>
    <w:basedOn w:val="Normal"/>
    <w:next w:val="Normal"/>
    <w:link w:val="Heading1Char"/>
    <w:uiPriority w:val="9"/>
    <w:qFormat/>
    <w:rsid w:val="00203B2A"/>
    <w:pPr>
      <w:pageBreakBefore/>
      <w:numPr>
        <w:numId w:val="8"/>
      </w:numPr>
      <w:spacing w:before="40" w:after="180"/>
      <w:contextualSpacing/>
      <w:outlineLvl w:val="0"/>
    </w:pPr>
    <w:rPr>
      <w:rFonts w:ascii="Arial" w:eastAsiaTheme="majorEastAsia" w:hAnsi="Arial" w:cs="Arial"/>
      <w:b/>
      <w:bCs/>
      <w:color w:val="005091" w:themeColor="accent1"/>
      <w:sz w:val="28"/>
      <w:szCs w:val="26"/>
    </w:rPr>
  </w:style>
  <w:style w:type="paragraph" w:styleId="Heading2">
    <w:name w:val="heading 2"/>
    <w:basedOn w:val="Normal"/>
    <w:next w:val="Normal"/>
    <w:link w:val="Heading2Char"/>
    <w:autoRedefine/>
    <w:uiPriority w:val="9"/>
    <w:unhideWhenUsed/>
    <w:qFormat/>
    <w:rsid w:val="00E94EC2"/>
    <w:pPr>
      <w:keepNext/>
      <w:keepLines/>
      <w:numPr>
        <w:ilvl w:val="1"/>
        <w:numId w:val="8"/>
      </w:numPr>
      <w:spacing w:before="240" w:after="240" w:line="240" w:lineRule="exact"/>
      <w:outlineLvl w:val="1"/>
    </w:pPr>
    <w:rPr>
      <w:rFonts w:ascii="Arial" w:eastAsiaTheme="majorEastAsia" w:hAnsi="Arial" w:cs="Arial"/>
      <w:b/>
      <w:bCs/>
      <w:color w:val="0C9CDB" w:themeColor="accent2"/>
      <w:sz w:val="24"/>
      <w:szCs w:val="26"/>
    </w:rPr>
  </w:style>
  <w:style w:type="paragraph" w:styleId="Heading3">
    <w:name w:val="heading 3"/>
    <w:basedOn w:val="Normal"/>
    <w:next w:val="Normal"/>
    <w:link w:val="Heading3Char"/>
    <w:uiPriority w:val="9"/>
    <w:unhideWhenUsed/>
    <w:qFormat/>
    <w:rsid w:val="00902435"/>
    <w:pPr>
      <w:keepNext/>
      <w:numPr>
        <w:ilvl w:val="2"/>
        <w:numId w:val="8"/>
      </w:numPr>
      <w:spacing w:before="240" w:after="240"/>
      <w:outlineLvl w:val="2"/>
    </w:pPr>
    <w:rPr>
      <w:b/>
      <w:color w:val="0C9CDB" w:themeColor="accent2"/>
    </w:rPr>
  </w:style>
  <w:style w:type="paragraph" w:styleId="Heading4">
    <w:name w:val="heading 4"/>
    <w:basedOn w:val="Normal"/>
    <w:next w:val="Normal"/>
    <w:link w:val="Heading4Char"/>
    <w:uiPriority w:val="9"/>
    <w:unhideWhenUsed/>
    <w:qFormat/>
    <w:rsid w:val="00DC1966"/>
    <w:pPr>
      <w:keepNext/>
      <w:keepLines/>
      <w:numPr>
        <w:ilvl w:val="3"/>
        <w:numId w:val="8"/>
      </w:numPr>
      <w:spacing w:before="200"/>
      <w:outlineLvl w:val="3"/>
    </w:pPr>
    <w:rPr>
      <w:rFonts w:asciiTheme="majorHAnsi" w:eastAsiaTheme="majorEastAsia" w:hAnsiTheme="majorHAnsi" w:cstheme="majorBidi"/>
      <w:b/>
      <w:bCs/>
      <w:i/>
      <w:iCs/>
      <w:color w:val="005091" w:themeColor="accent1"/>
    </w:rPr>
  </w:style>
  <w:style w:type="paragraph" w:styleId="Heading5">
    <w:name w:val="heading 5"/>
    <w:basedOn w:val="Normal"/>
    <w:next w:val="Normal"/>
    <w:link w:val="Heading5Char"/>
    <w:uiPriority w:val="9"/>
    <w:unhideWhenUsed/>
    <w:qFormat/>
    <w:rsid w:val="00902435"/>
    <w:pPr>
      <w:keepNext/>
      <w:keepLines/>
      <w:numPr>
        <w:ilvl w:val="4"/>
        <w:numId w:val="8"/>
      </w:numPr>
      <w:spacing w:before="200"/>
      <w:ind w:left="1009" w:hanging="1009"/>
      <w:outlineLvl w:val="4"/>
    </w:pPr>
    <w:rPr>
      <w:rFonts w:asciiTheme="majorHAnsi" w:eastAsiaTheme="majorEastAsia" w:hAnsiTheme="majorHAnsi" w:cstheme="majorBidi"/>
      <w:color w:val="002748" w:themeColor="accent1" w:themeShade="7F"/>
    </w:rPr>
  </w:style>
  <w:style w:type="paragraph" w:styleId="Heading6">
    <w:name w:val="heading 6"/>
    <w:basedOn w:val="Normal"/>
    <w:next w:val="Normal"/>
    <w:link w:val="Heading6Char"/>
    <w:uiPriority w:val="9"/>
    <w:semiHidden/>
    <w:unhideWhenUsed/>
    <w:qFormat/>
    <w:rsid w:val="00DC1966"/>
    <w:pPr>
      <w:keepNext/>
      <w:keepLines/>
      <w:numPr>
        <w:ilvl w:val="5"/>
        <w:numId w:val="8"/>
      </w:numPr>
      <w:spacing w:before="200"/>
      <w:outlineLvl w:val="5"/>
    </w:pPr>
    <w:rPr>
      <w:rFonts w:asciiTheme="majorHAnsi" w:eastAsiaTheme="majorEastAsia" w:hAnsiTheme="majorHAnsi" w:cstheme="majorBidi"/>
      <w:i/>
      <w:iCs/>
      <w:color w:val="002748" w:themeColor="accent1" w:themeShade="7F"/>
    </w:rPr>
  </w:style>
  <w:style w:type="paragraph" w:styleId="Heading7">
    <w:name w:val="heading 7"/>
    <w:basedOn w:val="Normal"/>
    <w:next w:val="Normal"/>
    <w:link w:val="Heading7Char"/>
    <w:uiPriority w:val="9"/>
    <w:semiHidden/>
    <w:unhideWhenUsed/>
    <w:qFormat/>
    <w:rsid w:val="00DC1966"/>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1966"/>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C1966"/>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309"/>
    <w:pPr>
      <w:tabs>
        <w:tab w:val="center" w:pos="4536"/>
        <w:tab w:val="right" w:pos="9072"/>
      </w:tabs>
      <w:spacing w:line="240" w:lineRule="auto"/>
    </w:pPr>
  </w:style>
  <w:style w:type="character" w:customStyle="1" w:styleId="HeaderChar">
    <w:name w:val="Header Char"/>
    <w:basedOn w:val="DefaultParagraphFont"/>
    <w:link w:val="Header"/>
    <w:uiPriority w:val="99"/>
    <w:rsid w:val="00174309"/>
  </w:style>
  <w:style w:type="paragraph" w:styleId="Footer">
    <w:name w:val="footer"/>
    <w:basedOn w:val="Normal"/>
    <w:link w:val="FooterChar"/>
    <w:uiPriority w:val="99"/>
    <w:unhideWhenUsed/>
    <w:rsid w:val="00484B9B"/>
    <w:pPr>
      <w:tabs>
        <w:tab w:val="center" w:pos="4536"/>
        <w:tab w:val="right" w:pos="9072"/>
      </w:tabs>
      <w:spacing w:line="180" w:lineRule="atLeast"/>
    </w:pPr>
    <w:rPr>
      <w:color w:val="005091" w:themeColor="accent1"/>
      <w:sz w:val="14"/>
    </w:rPr>
  </w:style>
  <w:style w:type="character" w:customStyle="1" w:styleId="FooterChar">
    <w:name w:val="Footer Char"/>
    <w:basedOn w:val="DefaultParagraphFont"/>
    <w:link w:val="Footer"/>
    <w:uiPriority w:val="99"/>
    <w:rsid w:val="00484B9B"/>
    <w:rPr>
      <w:color w:val="005091" w:themeColor="accent1"/>
      <w:sz w:val="14"/>
      <w:lang w:val="en-GB"/>
    </w:rPr>
  </w:style>
  <w:style w:type="character" w:customStyle="1" w:styleId="Heading1Char">
    <w:name w:val="Heading 1 Char"/>
    <w:basedOn w:val="DefaultParagraphFont"/>
    <w:link w:val="Heading1"/>
    <w:uiPriority w:val="9"/>
    <w:rsid w:val="00203B2A"/>
    <w:rPr>
      <w:rFonts w:ascii="Arial" w:eastAsiaTheme="majorEastAsia" w:hAnsi="Arial" w:cs="Arial"/>
      <w:b/>
      <w:bCs/>
      <w:color w:val="005091" w:themeColor="accent1"/>
      <w:sz w:val="28"/>
      <w:szCs w:val="26"/>
      <w:lang w:val="en-GB"/>
    </w:rPr>
  </w:style>
  <w:style w:type="character" w:customStyle="1" w:styleId="Heading2Char">
    <w:name w:val="Heading 2 Char"/>
    <w:basedOn w:val="DefaultParagraphFont"/>
    <w:link w:val="Heading2"/>
    <w:uiPriority w:val="9"/>
    <w:rsid w:val="00E94EC2"/>
    <w:rPr>
      <w:rFonts w:ascii="Arial" w:eastAsiaTheme="majorEastAsia" w:hAnsi="Arial" w:cs="Arial"/>
      <w:b/>
      <w:bCs/>
      <w:color w:val="0C9CDB" w:themeColor="accent2"/>
      <w:sz w:val="24"/>
      <w:szCs w:val="26"/>
      <w:lang w:val="en-GB"/>
    </w:rPr>
  </w:style>
  <w:style w:type="character" w:customStyle="1" w:styleId="Heading3Char">
    <w:name w:val="Heading 3 Char"/>
    <w:basedOn w:val="DefaultParagraphFont"/>
    <w:link w:val="Heading3"/>
    <w:uiPriority w:val="9"/>
    <w:rsid w:val="00902435"/>
    <w:rPr>
      <w:b/>
      <w:color w:val="0C9CDB" w:themeColor="accent2"/>
      <w:sz w:val="20"/>
      <w:lang w:val="en-GB"/>
    </w:rPr>
  </w:style>
  <w:style w:type="character" w:customStyle="1" w:styleId="Heading4Char">
    <w:name w:val="Heading 4 Char"/>
    <w:basedOn w:val="DefaultParagraphFont"/>
    <w:link w:val="Heading4"/>
    <w:uiPriority w:val="9"/>
    <w:rsid w:val="00DC1966"/>
    <w:rPr>
      <w:rFonts w:asciiTheme="majorHAnsi" w:eastAsiaTheme="majorEastAsia" w:hAnsiTheme="majorHAnsi" w:cstheme="majorBidi"/>
      <w:b/>
      <w:bCs/>
      <w:i/>
      <w:iCs/>
      <w:color w:val="005091" w:themeColor="accent1"/>
      <w:sz w:val="20"/>
      <w:lang w:val="en-GB"/>
    </w:rPr>
  </w:style>
  <w:style w:type="character" w:customStyle="1" w:styleId="Heading5Char">
    <w:name w:val="Heading 5 Char"/>
    <w:basedOn w:val="DefaultParagraphFont"/>
    <w:link w:val="Heading5"/>
    <w:uiPriority w:val="9"/>
    <w:rsid w:val="00902435"/>
    <w:rPr>
      <w:rFonts w:asciiTheme="majorHAnsi" w:eastAsiaTheme="majorEastAsia" w:hAnsiTheme="majorHAnsi" w:cstheme="majorBidi"/>
      <w:color w:val="002748" w:themeColor="accent1" w:themeShade="7F"/>
      <w:sz w:val="20"/>
      <w:lang w:val="en-GB"/>
    </w:rPr>
  </w:style>
  <w:style w:type="character" w:customStyle="1" w:styleId="Heading6Char">
    <w:name w:val="Heading 6 Char"/>
    <w:basedOn w:val="DefaultParagraphFont"/>
    <w:link w:val="Heading6"/>
    <w:uiPriority w:val="9"/>
    <w:semiHidden/>
    <w:rsid w:val="00DC1966"/>
    <w:rPr>
      <w:rFonts w:asciiTheme="majorHAnsi" w:eastAsiaTheme="majorEastAsia" w:hAnsiTheme="majorHAnsi" w:cstheme="majorBidi"/>
      <w:i/>
      <w:iCs/>
      <w:color w:val="002748" w:themeColor="accent1" w:themeShade="7F"/>
      <w:sz w:val="20"/>
      <w:lang w:val="en-GB"/>
    </w:rPr>
  </w:style>
  <w:style w:type="character" w:customStyle="1" w:styleId="Heading7Char">
    <w:name w:val="Heading 7 Char"/>
    <w:basedOn w:val="DefaultParagraphFont"/>
    <w:link w:val="Heading7"/>
    <w:uiPriority w:val="9"/>
    <w:semiHidden/>
    <w:rsid w:val="00DC1966"/>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uiPriority w:val="9"/>
    <w:semiHidden/>
    <w:rsid w:val="00DC1966"/>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DC1966"/>
    <w:rPr>
      <w:rFonts w:asciiTheme="majorHAnsi" w:eastAsiaTheme="majorEastAsia" w:hAnsiTheme="majorHAnsi" w:cstheme="majorBidi"/>
      <w:i/>
      <w:iCs/>
      <w:color w:val="404040" w:themeColor="text1" w:themeTint="BF"/>
      <w:sz w:val="20"/>
      <w:szCs w:val="20"/>
      <w:lang w:val="en-GB"/>
    </w:rPr>
  </w:style>
  <w:style w:type="paragraph" w:customStyle="1" w:styleId="Bullet">
    <w:name w:val="Bullet"/>
    <w:basedOn w:val="Normal"/>
    <w:qFormat/>
    <w:rsid w:val="00C45C8B"/>
    <w:pPr>
      <w:numPr>
        <w:numId w:val="1"/>
      </w:numPr>
      <w:ind w:left="709" w:hanging="425"/>
    </w:pPr>
    <w:rPr>
      <w:lang w:val="en-US"/>
    </w:rPr>
  </w:style>
  <w:style w:type="paragraph" w:customStyle="1" w:styleId="Linie">
    <w:name w:val="Linie"/>
    <w:basedOn w:val="Normal"/>
    <w:qFormat/>
    <w:rsid w:val="00373BA1"/>
    <w:pPr>
      <w:pBdr>
        <w:top w:val="single" w:sz="2" w:space="1" w:color="auto"/>
      </w:pBdr>
      <w:spacing w:before="160" w:line="80" w:lineRule="exact"/>
    </w:pPr>
    <w:rPr>
      <w:sz w:val="10"/>
    </w:rPr>
  </w:style>
  <w:style w:type="paragraph" w:styleId="BalloonText">
    <w:name w:val="Balloon Text"/>
    <w:basedOn w:val="Normal"/>
    <w:link w:val="BalloonTextChar"/>
    <w:uiPriority w:val="99"/>
    <w:unhideWhenUsed/>
    <w:rsid w:val="00E736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36C7"/>
    <w:rPr>
      <w:rFonts w:ascii="Tahoma" w:hAnsi="Tahoma" w:cs="Tahoma"/>
      <w:sz w:val="16"/>
      <w:szCs w:val="16"/>
      <w:lang w:val="en-GB"/>
    </w:rPr>
  </w:style>
  <w:style w:type="table" w:styleId="TableGrid">
    <w:name w:val="Table Grid"/>
    <w:basedOn w:val="TableNormal"/>
    <w:uiPriority w:val="59"/>
    <w:rsid w:val="006B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70634"/>
    <w:pPr>
      <w:keepNext/>
      <w:keepLines/>
      <w:spacing w:before="480" w:after="0" w:line="276" w:lineRule="auto"/>
      <w:outlineLvl w:val="9"/>
    </w:pPr>
    <w:rPr>
      <w:rFonts w:asciiTheme="majorHAnsi" w:hAnsiTheme="majorHAnsi" w:cstheme="majorBidi"/>
      <w:bCs w:val="0"/>
      <w:color w:val="003B6C" w:themeColor="accent1" w:themeShade="BF"/>
      <w:szCs w:val="28"/>
      <w:lang w:val="de-DE" w:eastAsia="de-DE"/>
    </w:rPr>
  </w:style>
  <w:style w:type="paragraph" w:styleId="TOC1">
    <w:name w:val="toc 1"/>
    <w:basedOn w:val="Normal"/>
    <w:next w:val="Normal"/>
    <w:autoRedefine/>
    <w:uiPriority w:val="39"/>
    <w:unhideWhenUsed/>
    <w:rsid w:val="00ED6C9B"/>
    <w:pPr>
      <w:pBdr>
        <w:top w:val="single" w:sz="2" w:space="6" w:color="auto"/>
        <w:between w:val="single" w:sz="2" w:space="6" w:color="auto"/>
      </w:pBdr>
      <w:tabs>
        <w:tab w:val="right" w:pos="8567"/>
      </w:tabs>
      <w:spacing w:before="120"/>
      <w:ind w:left="284" w:hanging="284"/>
      <w:contextualSpacing/>
      <w:jc w:val="center"/>
    </w:pPr>
    <w:rPr>
      <w:b/>
      <w:noProof/>
      <w:color w:val="005091" w:themeColor="accent1"/>
    </w:rPr>
  </w:style>
  <w:style w:type="paragraph" w:styleId="TOC2">
    <w:name w:val="toc 2"/>
    <w:basedOn w:val="Normal"/>
    <w:next w:val="Normal"/>
    <w:autoRedefine/>
    <w:uiPriority w:val="39"/>
    <w:unhideWhenUsed/>
    <w:rsid w:val="00ED6C9B"/>
    <w:pPr>
      <w:tabs>
        <w:tab w:val="left" w:pos="851"/>
        <w:tab w:val="right" w:pos="8567"/>
      </w:tabs>
      <w:ind w:left="851" w:hanging="567"/>
    </w:pPr>
    <w:rPr>
      <w:b/>
      <w:noProof/>
    </w:rPr>
  </w:style>
  <w:style w:type="paragraph" w:styleId="TOC3">
    <w:name w:val="toc 3"/>
    <w:basedOn w:val="Normal"/>
    <w:next w:val="Normal"/>
    <w:autoRedefine/>
    <w:uiPriority w:val="39"/>
    <w:unhideWhenUsed/>
    <w:rsid w:val="002E21DD"/>
    <w:pPr>
      <w:tabs>
        <w:tab w:val="left" w:pos="851"/>
        <w:tab w:val="right" w:pos="8567"/>
      </w:tabs>
      <w:ind w:left="851" w:hanging="567"/>
    </w:pPr>
    <w:rPr>
      <w:noProof/>
    </w:rPr>
  </w:style>
  <w:style w:type="character" w:styleId="Hyperlink">
    <w:name w:val="Hyperlink"/>
    <w:basedOn w:val="DefaultParagraphFont"/>
    <w:uiPriority w:val="99"/>
    <w:unhideWhenUsed/>
    <w:rsid w:val="00870634"/>
    <w:rPr>
      <w:color w:val="000000" w:themeColor="hyperlink"/>
      <w:u w:val="single"/>
    </w:rPr>
  </w:style>
  <w:style w:type="paragraph" w:styleId="Title">
    <w:name w:val="Title"/>
    <w:basedOn w:val="Normal"/>
    <w:next w:val="Normal"/>
    <w:link w:val="TitleChar"/>
    <w:qFormat/>
    <w:rsid w:val="003256AE"/>
    <w:pPr>
      <w:spacing w:line="240" w:lineRule="auto"/>
      <w:contextualSpacing/>
    </w:pPr>
    <w:rPr>
      <w:rFonts w:ascii="Arial" w:hAnsi="Arial" w:cs="Arial"/>
      <w:b/>
      <w:color w:val="005091" w:themeColor="accent1"/>
      <w:sz w:val="48"/>
      <w:szCs w:val="76"/>
    </w:rPr>
  </w:style>
  <w:style w:type="character" w:customStyle="1" w:styleId="TitleChar">
    <w:name w:val="Title Char"/>
    <w:basedOn w:val="DefaultParagraphFont"/>
    <w:link w:val="Title"/>
    <w:uiPriority w:val="10"/>
    <w:rsid w:val="003256AE"/>
    <w:rPr>
      <w:rFonts w:ascii="Arial" w:hAnsi="Arial" w:cs="Arial"/>
      <w:b/>
      <w:color w:val="005091" w:themeColor="accent1"/>
      <w:sz w:val="48"/>
      <w:szCs w:val="76"/>
      <w:lang w:val="en-GB"/>
    </w:rPr>
  </w:style>
  <w:style w:type="paragraph" w:styleId="Subtitle">
    <w:name w:val="Subtitle"/>
    <w:basedOn w:val="Normal"/>
    <w:next w:val="Normal"/>
    <w:link w:val="SubtitleChar"/>
    <w:qFormat/>
    <w:rsid w:val="00B00DC0"/>
    <w:rPr>
      <w:rFonts w:ascii="Arial" w:hAnsi="Arial" w:cs="Arial"/>
      <w:b/>
      <w:color w:val="005091" w:themeColor="accent1"/>
      <w:sz w:val="28"/>
    </w:rPr>
  </w:style>
  <w:style w:type="character" w:customStyle="1" w:styleId="SubtitleChar">
    <w:name w:val="Subtitle Char"/>
    <w:basedOn w:val="DefaultParagraphFont"/>
    <w:link w:val="Subtitle"/>
    <w:rsid w:val="00B00DC0"/>
    <w:rPr>
      <w:rFonts w:ascii="Arial" w:hAnsi="Arial" w:cs="Arial"/>
      <w:b/>
      <w:color w:val="005091" w:themeColor="accent1"/>
      <w:sz w:val="28"/>
      <w:lang w:val="en-GB"/>
    </w:rPr>
  </w:style>
  <w:style w:type="character" w:styleId="CommentReference">
    <w:name w:val="annotation reference"/>
    <w:basedOn w:val="DefaultParagraphFont"/>
    <w:uiPriority w:val="99"/>
    <w:unhideWhenUsed/>
    <w:rsid w:val="00AA4973"/>
    <w:rPr>
      <w:sz w:val="16"/>
      <w:szCs w:val="16"/>
    </w:rPr>
  </w:style>
  <w:style w:type="paragraph" w:styleId="CommentText">
    <w:name w:val="annotation text"/>
    <w:basedOn w:val="Normal"/>
    <w:link w:val="CommentTextChar"/>
    <w:uiPriority w:val="99"/>
    <w:unhideWhenUsed/>
    <w:rsid w:val="00AA4973"/>
    <w:pPr>
      <w:spacing w:line="240" w:lineRule="auto"/>
    </w:pPr>
    <w:rPr>
      <w:szCs w:val="20"/>
    </w:rPr>
  </w:style>
  <w:style w:type="character" w:customStyle="1" w:styleId="CommentTextChar">
    <w:name w:val="Comment Text Char"/>
    <w:basedOn w:val="DefaultParagraphFont"/>
    <w:link w:val="CommentText"/>
    <w:uiPriority w:val="99"/>
    <w:rsid w:val="00AA4973"/>
    <w:rPr>
      <w:sz w:val="20"/>
      <w:szCs w:val="20"/>
      <w:lang w:val="en-GB"/>
    </w:rPr>
  </w:style>
  <w:style w:type="paragraph" w:styleId="CommentSubject">
    <w:name w:val="annotation subject"/>
    <w:basedOn w:val="CommentText"/>
    <w:next w:val="CommentText"/>
    <w:link w:val="CommentSubjectChar"/>
    <w:unhideWhenUsed/>
    <w:rsid w:val="00AA4973"/>
    <w:rPr>
      <w:b/>
      <w:bCs/>
    </w:rPr>
  </w:style>
  <w:style w:type="character" w:customStyle="1" w:styleId="CommentSubjectChar">
    <w:name w:val="Comment Subject Char"/>
    <w:basedOn w:val="CommentTextChar"/>
    <w:link w:val="CommentSubject"/>
    <w:rsid w:val="00AA4973"/>
    <w:rPr>
      <w:b/>
      <w:bCs/>
      <w:sz w:val="20"/>
      <w:szCs w:val="20"/>
      <w:lang w:val="en-GB"/>
    </w:rPr>
  </w:style>
  <w:style w:type="paragraph" w:styleId="ListParagraph">
    <w:name w:val="List Paragraph"/>
    <w:basedOn w:val="Normal"/>
    <w:uiPriority w:val="34"/>
    <w:qFormat/>
    <w:rsid w:val="00005726"/>
    <w:pPr>
      <w:ind w:left="720"/>
      <w:contextualSpacing/>
    </w:pPr>
  </w:style>
  <w:style w:type="paragraph" w:customStyle="1" w:styleId="Divider">
    <w:name w:val="Divider"/>
    <w:basedOn w:val="Normal"/>
    <w:next w:val="Normal"/>
    <w:qFormat/>
    <w:rsid w:val="002E21DD"/>
    <w:pPr>
      <w:spacing w:before="40" w:after="180"/>
    </w:pPr>
    <w:rPr>
      <w:b/>
      <w:color w:val="005091" w:themeColor="accent1"/>
      <w:sz w:val="36"/>
    </w:rPr>
  </w:style>
  <w:style w:type="table" w:styleId="LightShading-Accent2">
    <w:name w:val="Light Shading Accent 2"/>
    <w:basedOn w:val="TableNormal"/>
    <w:uiPriority w:val="60"/>
    <w:rsid w:val="00370B23"/>
    <w:pPr>
      <w:spacing w:after="0" w:line="240" w:lineRule="auto"/>
    </w:pPr>
    <w:rPr>
      <w:rFonts w:ascii="Futura LT Light" w:eastAsiaTheme="minorEastAsia" w:hAnsi="Futura LT Light"/>
      <w:color w:val="0974A4" w:themeColor="accent2" w:themeShade="BF"/>
      <w:lang w:val="sv-SE" w:eastAsia="sv-SE"/>
    </w:rPr>
    <w:tblPr>
      <w:tblStyleRowBandSize w:val="1"/>
      <w:tblStyleColBandSize w:val="1"/>
      <w:tblBorders>
        <w:top w:val="single" w:sz="8" w:space="0" w:color="0C9CDB" w:themeColor="accent2"/>
        <w:bottom w:val="single" w:sz="8" w:space="0" w:color="0C9CDB" w:themeColor="accent2"/>
      </w:tblBorders>
    </w:tblPr>
    <w:tblStylePr w:type="firstRow">
      <w:pPr>
        <w:spacing w:before="0" w:after="0" w:line="240" w:lineRule="auto"/>
      </w:pPr>
      <w:rPr>
        <w:b/>
        <w:bCs/>
      </w:rPr>
      <w:tblPr/>
      <w:tcPr>
        <w:tcBorders>
          <w:top w:val="single" w:sz="8" w:space="0" w:color="0C9CDB" w:themeColor="accent2"/>
          <w:left w:val="nil"/>
          <w:bottom w:val="single" w:sz="8" w:space="0" w:color="0C9CDB" w:themeColor="accent2"/>
          <w:right w:val="nil"/>
          <w:insideH w:val="nil"/>
          <w:insideV w:val="nil"/>
        </w:tcBorders>
      </w:tcPr>
    </w:tblStylePr>
    <w:tblStylePr w:type="lastRow">
      <w:pPr>
        <w:spacing w:before="0" w:after="0" w:line="240" w:lineRule="auto"/>
      </w:pPr>
      <w:rPr>
        <w:b/>
        <w:bCs/>
      </w:rPr>
      <w:tblPr/>
      <w:tcPr>
        <w:tcBorders>
          <w:top w:val="single" w:sz="8" w:space="0" w:color="0C9CDB" w:themeColor="accent2"/>
          <w:left w:val="nil"/>
          <w:bottom w:val="single" w:sz="8" w:space="0" w:color="0C9CD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8FB" w:themeFill="accent2" w:themeFillTint="3F"/>
      </w:tcPr>
    </w:tblStylePr>
    <w:tblStylePr w:type="band1Horz">
      <w:tblPr/>
      <w:tcPr>
        <w:tcBorders>
          <w:left w:val="nil"/>
          <w:right w:val="nil"/>
          <w:insideH w:val="nil"/>
          <w:insideV w:val="nil"/>
        </w:tcBorders>
        <w:shd w:val="clear" w:color="auto" w:fill="BDE8FB" w:themeFill="accent2" w:themeFillTint="3F"/>
      </w:tcPr>
    </w:tblStylePr>
  </w:style>
  <w:style w:type="table" w:styleId="MediumShading1-Accent2">
    <w:name w:val="Medium Shading 1 Accent 2"/>
    <w:basedOn w:val="TableNormal"/>
    <w:uiPriority w:val="63"/>
    <w:rsid w:val="00370B23"/>
    <w:pPr>
      <w:spacing w:after="0" w:line="240" w:lineRule="auto"/>
    </w:pPr>
    <w:rPr>
      <w:rFonts w:ascii="Futura LT Light" w:eastAsiaTheme="minorEastAsia" w:hAnsi="Futura LT Light"/>
      <w:lang w:val="sv-SE" w:eastAsia="sv-SE"/>
    </w:rPr>
    <w:tblPr>
      <w:tblStyleRowBandSize w:val="1"/>
      <w:tblStyleColBandSize w:val="1"/>
      <w:tblBorders>
        <w:top w:val="single" w:sz="8" w:space="0" w:color="38BAF4" w:themeColor="accent2" w:themeTint="BF"/>
        <w:left w:val="single" w:sz="8" w:space="0" w:color="38BAF4" w:themeColor="accent2" w:themeTint="BF"/>
        <w:bottom w:val="single" w:sz="8" w:space="0" w:color="38BAF4" w:themeColor="accent2" w:themeTint="BF"/>
        <w:right w:val="single" w:sz="8" w:space="0" w:color="38BAF4" w:themeColor="accent2" w:themeTint="BF"/>
        <w:insideH w:val="single" w:sz="8" w:space="0" w:color="38BAF4" w:themeColor="accent2" w:themeTint="BF"/>
      </w:tblBorders>
    </w:tblPr>
    <w:tblStylePr w:type="firstRow">
      <w:pPr>
        <w:spacing w:before="0" w:after="0" w:line="240" w:lineRule="auto"/>
      </w:pPr>
      <w:rPr>
        <w:b/>
        <w:bCs/>
        <w:color w:val="FFFFFF" w:themeColor="background1"/>
      </w:rPr>
      <w:tblPr/>
      <w:tcPr>
        <w:tcBorders>
          <w:top w:val="single" w:sz="8" w:space="0" w:color="38BAF4" w:themeColor="accent2" w:themeTint="BF"/>
          <w:left w:val="single" w:sz="8" w:space="0" w:color="38BAF4" w:themeColor="accent2" w:themeTint="BF"/>
          <w:bottom w:val="single" w:sz="8" w:space="0" w:color="38BAF4" w:themeColor="accent2" w:themeTint="BF"/>
          <w:right w:val="single" w:sz="8" w:space="0" w:color="38BAF4" w:themeColor="accent2" w:themeTint="BF"/>
          <w:insideH w:val="nil"/>
          <w:insideV w:val="nil"/>
        </w:tcBorders>
        <w:shd w:val="clear" w:color="auto" w:fill="0C9CDB" w:themeFill="accent2"/>
      </w:tcPr>
    </w:tblStylePr>
    <w:tblStylePr w:type="lastRow">
      <w:pPr>
        <w:spacing w:before="0" w:after="0" w:line="240" w:lineRule="auto"/>
      </w:pPr>
      <w:rPr>
        <w:b/>
        <w:bCs/>
      </w:rPr>
      <w:tblPr/>
      <w:tcPr>
        <w:tcBorders>
          <w:top w:val="double" w:sz="6" w:space="0" w:color="38BAF4" w:themeColor="accent2" w:themeTint="BF"/>
          <w:left w:val="single" w:sz="8" w:space="0" w:color="38BAF4" w:themeColor="accent2" w:themeTint="BF"/>
          <w:bottom w:val="single" w:sz="8" w:space="0" w:color="38BAF4" w:themeColor="accent2" w:themeTint="BF"/>
          <w:right w:val="single" w:sz="8" w:space="0" w:color="38BAF4"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8FB" w:themeFill="accent2" w:themeFillTint="3F"/>
      </w:tcPr>
    </w:tblStylePr>
    <w:tblStylePr w:type="band1Horz">
      <w:tblPr/>
      <w:tcPr>
        <w:tcBorders>
          <w:insideH w:val="nil"/>
          <w:insideV w:val="nil"/>
        </w:tcBorders>
        <w:shd w:val="clear" w:color="auto" w:fill="BDE8FB" w:themeFill="accent2"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qFormat/>
    <w:rsid w:val="00BE2AD0"/>
    <w:pPr>
      <w:spacing w:after="0" w:line="240" w:lineRule="auto"/>
    </w:pPr>
    <w:rPr>
      <w:rFonts w:eastAsiaTheme="minorEastAsia"/>
      <w:sz w:val="16"/>
      <w:lang w:val="sv-SE" w:eastAsia="sv-SE"/>
    </w:rPr>
  </w:style>
  <w:style w:type="character" w:customStyle="1" w:styleId="FootnoteTextChar">
    <w:name w:val="Footnote Text Char"/>
    <w:basedOn w:val="DefaultParagraphFont"/>
    <w:link w:val="FootnoteText"/>
    <w:uiPriority w:val="99"/>
    <w:rsid w:val="00BE2AD0"/>
    <w:rPr>
      <w:rFonts w:eastAsiaTheme="minorEastAsia"/>
      <w:sz w:val="16"/>
      <w:lang w:val="sv-SE" w:eastAsia="sv-SE"/>
    </w:rPr>
  </w:style>
  <w:style w:type="character" w:styleId="FootnoteReference">
    <w:name w:val="footnote reference"/>
    <w:basedOn w:val="DefaultParagraphFont"/>
    <w:uiPriority w:val="99"/>
    <w:unhideWhenUsed/>
    <w:qFormat/>
    <w:rsid w:val="00903E0F"/>
    <w:rPr>
      <w:vertAlign w:val="superscript"/>
    </w:rPr>
  </w:style>
  <w:style w:type="table" w:styleId="LightList-Accent2">
    <w:name w:val="Light List Accent 2"/>
    <w:basedOn w:val="TableNormal"/>
    <w:uiPriority w:val="61"/>
    <w:rsid w:val="00903E0F"/>
    <w:pPr>
      <w:spacing w:after="0" w:line="240" w:lineRule="auto"/>
    </w:pPr>
    <w:rPr>
      <w:rFonts w:ascii="Futura LT Light" w:eastAsiaTheme="minorEastAsia" w:hAnsi="Futura LT Light"/>
      <w:lang w:val="sv-SE" w:eastAsia="sv-SE"/>
    </w:rPr>
    <w:tblPr>
      <w:tblStyleRowBandSize w:val="1"/>
      <w:tblStyleColBandSize w:val="1"/>
      <w:tblBorders>
        <w:top w:val="single" w:sz="8" w:space="0" w:color="0C9CDB" w:themeColor="accent2"/>
        <w:left w:val="single" w:sz="8" w:space="0" w:color="0C9CDB" w:themeColor="accent2"/>
        <w:bottom w:val="single" w:sz="8" w:space="0" w:color="0C9CDB" w:themeColor="accent2"/>
        <w:right w:val="single" w:sz="8" w:space="0" w:color="0C9CDB" w:themeColor="accent2"/>
      </w:tblBorders>
    </w:tblPr>
    <w:tblStylePr w:type="firstRow">
      <w:pPr>
        <w:spacing w:before="0" w:after="0" w:line="240" w:lineRule="auto"/>
      </w:pPr>
      <w:rPr>
        <w:b/>
        <w:bCs/>
        <w:color w:val="FFFFFF" w:themeColor="background1"/>
      </w:rPr>
      <w:tblPr/>
      <w:tcPr>
        <w:shd w:val="clear" w:color="auto" w:fill="0C9CDB" w:themeFill="accent2"/>
      </w:tcPr>
    </w:tblStylePr>
    <w:tblStylePr w:type="lastRow">
      <w:pPr>
        <w:spacing w:before="0" w:after="0" w:line="240" w:lineRule="auto"/>
      </w:pPr>
      <w:rPr>
        <w:b/>
        <w:bCs/>
      </w:rPr>
      <w:tblPr/>
      <w:tcPr>
        <w:tcBorders>
          <w:top w:val="double" w:sz="6" w:space="0" w:color="0C9CDB" w:themeColor="accent2"/>
          <w:left w:val="single" w:sz="8" w:space="0" w:color="0C9CDB" w:themeColor="accent2"/>
          <w:bottom w:val="single" w:sz="8" w:space="0" w:color="0C9CDB" w:themeColor="accent2"/>
          <w:right w:val="single" w:sz="8" w:space="0" w:color="0C9CDB" w:themeColor="accent2"/>
        </w:tcBorders>
      </w:tcPr>
    </w:tblStylePr>
    <w:tblStylePr w:type="firstCol">
      <w:rPr>
        <w:b/>
        <w:bCs/>
      </w:rPr>
    </w:tblStylePr>
    <w:tblStylePr w:type="lastCol">
      <w:rPr>
        <w:b/>
        <w:bCs/>
      </w:rPr>
    </w:tblStylePr>
    <w:tblStylePr w:type="band1Vert">
      <w:tblPr/>
      <w:tcPr>
        <w:tcBorders>
          <w:top w:val="single" w:sz="8" w:space="0" w:color="0C9CDB" w:themeColor="accent2"/>
          <w:left w:val="single" w:sz="8" w:space="0" w:color="0C9CDB" w:themeColor="accent2"/>
          <w:bottom w:val="single" w:sz="8" w:space="0" w:color="0C9CDB" w:themeColor="accent2"/>
          <w:right w:val="single" w:sz="8" w:space="0" w:color="0C9CDB" w:themeColor="accent2"/>
        </w:tcBorders>
      </w:tcPr>
    </w:tblStylePr>
    <w:tblStylePr w:type="band1Horz">
      <w:tblPr/>
      <w:tcPr>
        <w:tcBorders>
          <w:top w:val="single" w:sz="8" w:space="0" w:color="0C9CDB" w:themeColor="accent2"/>
          <w:left w:val="single" w:sz="8" w:space="0" w:color="0C9CDB" w:themeColor="accent2"/>
          <w:bottom w:val="single" w:sz="8" w:space="0" w:color="0C9CDB" w:themeColor="accent2"/>
          <w:right w:val="single" w:sz="8" w:space="0" w:color="0C9CDB" w:themeColor="accent2"/>
        </w:tcBorders>
      </w:tcPr>
    </w:tblStylePr>
  </w:style>
  <w:style w:type="paragraph" w:customStyle="1" w:styleId="AufzhlungBullet">
    <w:name w:val="Aufzählung Bullet"/>
    <w:basedOn w:val="Normal"/>
    <w:rsid w:val="00580879"/>
    <w:pPr>
      <w:numPr>
        <w:numId w:val="2"/>
      </w:numPr>
      <w:spacing w:before="70" w:after="70" w:line="280" w:lineRule="exact"/>
      <w:ind w:left="510" w:hanging="340"/>
    </w:pPr>
    <w:rPr>
      <w:rFonts w:ascii="Arial" w:eastAsia="Times New Roman" w:hAnsi="Arial" w:cs="Times New Roman"/>
      <w:noProof/>
      <w:szCs w:val="24"/>
      <w:lang w:eastAsia="de-DE"/>
    </w:rPr>
  </w:style>
  <w:style w:type="character" w:styleId="Strong">
    <w:name w:val="Strong"/>
    <w:uiPriority w:val="22"/>
    <w:qFormat/>
    <w:rsid w:val="00580879"/>
    <w:rPr>
      <w:b/>
      <w:color w:val="000000"/>
    </w:rPr>
  </w:style>
  <w:style w:type="paragraph" w:customStyle="1" w:styleId="Legende">
    <w:name w:val="Legende"/>
    <w:basedOn w:val="Normal"/>
    <w:rsid w:val="00580879"/>
    <w:pPr>
      <w:spacing w:before="140" w:after="70" w:line="280" w:lineRule="exact"/>
    </w:pPr>
    <w:rPr>
      <w:rFonts w:ascii="Arial" w:eastAsia="Times New Roman" w:hAnsi="Arial" w:cs="Times New Roman"/>
      <w:i/>
      <w:noProof/>
      <w:szCs w:val="24"/>
      <w:lang w:eastAsia="de-DE"/>
    </w:rPr>
  </w:style>
  <w:style w:type="paragraph" w:customStyle="1" w:styleId="Zitat">
    <w:name w:val="Zitat"/>
    <w:basedOn w:val="Normal"/>
    <w:next w:val="Normal"/>
    <w:rsid w:val="00580879"/>
    <w:pPr>
      <w:pBdr>
        <w:top w:val="dotted" w:sz="4" w:space="1" w:color="808080"/>
        <w:left w:val="dotted" w:sz="4" w:space="4" w:color="808080"/>
        <w:bottom w:val="dotted" w:sz="4" w:space="1" w:color="808080"/>
        <w:right w:val="dotted" w:sz="4" w:space="4" w:color="808080"/>
      </w:pBdr>
      <w:spacing w:before="140" w:after="70" w:line="280" w:lineRule="exact"/>
      <w:ind w:left="567" w:right="567"/>
    </w:pPr>
    <w:rPr>
      <w:rFonts w:ascii="Arial" w:eastAsia="Times New Roman" w:hAnsi="Arial" w:cs="Times New Roman"/>
      <w:i/>
      <w:noProof/>
      <w:szCs w:val="24"/>
      <w:lang w:eastAsia="de-DE"/>
    </w:rPr>
  </w:style>
  <w:style w:type="paragraph" w:styleId="TOC4">
    <w:name w:val="toc 4"/>
    <w:basedOn w:val="Normal"/>
    <w:next w:val="Normal"/>
    <w:autoRedefine/>
    <w:semiHidden/>
    <w:rsid w:val="00580879"/>
    <w:pPr>
      <w:pBdr>
        <w:between w:val="double" w:sz="6" w:space="0" w:color="auto"/>
      </w:pBdr>
      <w:spacing w:line="240" w:lineRule="auto"/>
      <w:ind w:left="400"/>
    </w:pPr>
    <w:rPr>
      <w:rFonts w:eastAsia="Times New Roman" w:cs="Times New Roman"/>
      <w:noProof/>
      <w:szCs w:val="20"/>
      <w:lang w:eastAsia="de-DE"/>
    </w:rPr>
  </w:style>
  <w:style w:type="paragraph" w:styleId="TOC5">
    <w:name w:val="toc 5"/>
    <w:basedOn w:val="Normal"/>
    <w:next w:val="Normal"/>
    <w:autoRedefine/>
    <w:semiHidden/>
    <w:rsid w:val="00580879"/>
    <w:pPr>
      <w:pBdr>
        <w:between w:val="double" w:sz="6" w:space="0" w:color="auto"/>
      </w:pBdr>
      <w:spacing w:line="240" w:lineRule="auto"/>
      <w:ind w:left="600"/>
    </w:pPr>
    <w:rPr>
      <w:rFonts w:eastAsia="Times New Roman" w:cs="Times New Roman"/>
      <w:noProof/>
      <w:szCs w:val="20"/>
      <w:lang w:eastAsia="de-DE"/>
    </w:rPr>
  </w:style>
  <w:style w:type="paragraph" w:styleId="TOC6">
    <w:name w:val="toc 6"/>
    <w:basedOn w:val="Normal"/>
    <w:next w:val="Normal"/>
    <w:autoRedefine/>
    <w:semiHidden/>
    <w:rsid w:val="00580879"/>
    <w:pPr>
      <w:pBdr>
        <w:between w:val="double" w:sz="6" w:space="0" w:color="auto"/>
      </w:pBdr>
      <w:spacing w:line="240" w:lineRule="auto"/>
      <w:ind w:left="800"/>
    </w:pPr>
    <w:rPr>
      <w:rFonts w:eastAsia="Times New Roman" w:cs="Times New Roman"/>
      <w:noProof/>
      <w:szCs w:val="20"/>
      <w:lang w:eastAsia="de-DE"/>
    </w:rPr>
  </w:style>
  <w:style w:type="paragraph" w:styleId="TOC7">
    <w:name w:val="toc 7"/>
    <w:basedOn w:val="Normal"/>
    <w:next w:val="Normal"/>
    <w:autoRedefine/>
    <w:semiHidden/>
    <w:rsid w:val="00580879"/>
    <w:pPr>
      <w:pBdr>
        <w:between w:val="double" w:sz="6" w:space="0" w:color="auto"/>
      </w:pBdr>
      <w:spacing w:line="240" w:lineRule="auto"/>
      <w:ind w:left="1000"/>
    </w:pPr>
    <w:rPr>
      <w:rFonts w:eastAsia="Times New Roman" w:cs="Times New Roman"/>
      <w:noProof/>
      <w:szCs w:val="20"/>
      <w:lang w:eastAsia="de-DE"/>
    </w:rPr>
  </w:style>
  <w:style w:type="paragraph" w:styleId="TOC8">
    <w:name w:val="toc 8"/>
    <w:basedOn w:val="Normal"/>
    <w:next w:val="Normal"/>
    <w:autoRedefine/>
    <w:semiHidden/>
    <w:rsid w:val="00580879"/>
    <w:pPr>
      <w:pBdr>
        <w:between w:val="double" w:sz="6" w:space="0" w:color="auto"/>
      </w:pBdr>
      <w:spacing w:line="240" w:lineRule="auto"/>
      <w:ind w:left="1200"/>
    </w:pPr>
    <w:rPr>
      <w:rFonts w:eastAsia="Times New Roman" w:cs="Times New Roman"/>
      <w:noProof/>
      <w:szCs w:val="20"/>
      <w:lang w:eastAsia="de-DE"/>
    </w:rPr>
  </w:style>
  <w:style w:type="paragraph" w:styleId="TOC9">
    <w:name w:val="toc 9"/>
    <w:basedOn w:val="Normal"/>
    <w:next w:val="Normal"/>
    <w:autoRedefine/>
    <w:semiHidden/>
    <w:rsid w:val="00580879"/>
    <w:pPr>
      <w:pBdr>
        <w:between w:val="double" w:sz="6" w:space="0" w:color="auto"/>
      </w:pBdr>
      <w:spacing w:line="240" w:lineRule="auto"/>
      <w:ind w:left="1400"/>
    </w:pPr>
    <w:rPr>
      <w:rFonts w:eastAsia="Times New Roman" w:cs="Times New Roman"/>
      <w:noProof/>
      <w:szCs w:val="20"/>
      <w:lang w:eastAsia="de-DE"/>
    </w:rPr>
  </w:style>
  <w:style w:type="paragraph" w:styleId="BodyText">
    <w:name w:val="Body Text"/>
    <w:basedOn w:val="Normal"/>
    <w:link w:val="BodyTextChar"/>
    <w:semiHidden/>
    <w:rsid w:val="00580879"/>
    <w:pPr>
      <w:spacing w:after="40" w:line="240" w:lineRule="auto"/>
    </w:pPr>
    <w:rPr>
      <w:rFonts w:ascii="Arial" w:eastAsia="Times New Roman" w:hAnsi="Arial" w:cs="Times New Roman"/>
      <w:noProof/>
      <w:szCs w:val="24"/>
      <w:lang w:eastAsia="de-DE"/>
    </w:rPr>
  </w:style>
  <w:style w:type="character" w:customStyle="1" w:styleId="BodyTextChar">
    <w:name w:val="Body Text Char"/>
    <w:basedOn w:val="DefaultParagraphFont"/>
    <w:link w:val="BodyText"/>
    <w:semiHidden/>
    <w:rsid w:val="00580879"/>
    <w:rPr>
      <w:rFonts w:ascii="Arial" w:eastAsia="Times New Roman" w:hAnsi="Arial" w:cs="Times New Roman"/>
      <w:noProof/>
      <w:sz w:val="20"/>
      <w:szCs w:val="24"/>
      <w:lang w:val="en-GB" w:eastAsia="de-DE"/>
    </w:rPr>
  </w:style>
  <w:style w:type="character" w:styleId="FollowedHyperlink">
    <w:name w:val="FollowedHyperlink"/>
    <w:uiPriority w:val="99"/>
    <w:semiHidden/>
    <w:unhideWhenUsed/>
    <w:rsid w:val="00580879"/>
    <w:rPr>
      <w:color w:val="800080"/>
      <w:u w:val="single"/>
    </w:rPr>
  </w:style>
  <w:style w:type="paragraph" w:styleId="DocumentMap">
    <w:name w:val="Document Map"/>
    <w:basedOn w:val="Normal"/>
    <w:link w:val="DocumentMapChar"/>
    <w:rsid w:val="00580879"/>
    <w:pPr>
      <w:spacing w:after="40" w:line="240" w:lineRule="auto"/>
    </w:pPr>
    <w:rPr>
      <w:rFonts w:ascii="Tahoma" w:eastAsia="Times New Roman" w:hAnsi="Tahoma" w:cs="Tahoma"/>
      <w:noProof/>
      <w:sz w:val="16"/>
      <w:szCs w:val="16"/>
      <w:lang w:eastAsia="de-DE"/>
    </w:rPr>
  </w:style>
  <w:style w:type="character" w:customStyle="1" w:styleId="DocumentMapChar">
    <w:name w:val="Document Map Char"/>
    <w:basedOn w:val="DefaultParagraphFont"/>
    <w:link w:val="DocumentMap"/>
    <w:rsid w:val="00580879"/>
    <w:rPr>
      <w:rFonts w:ascii="Tahoma" w:eastAsia="Times New Roman" w:hAnsi="Tahoma" w:cs="Tahoma"/>
      <w:noProof/>
      <w:sz w:val="16"/>
      <w:szCs w:val="16"/>
      <w:lang w:val="en-GB" w:eastAsia="de-DE"/>
    </w:rPr>
  </w:style>
  <w:style w:type="paragraph" w:customStyle="1" w:styleId="BasicParagraph">
    <w:name w:val="[Basic Paragraph]"/>
    <w:basedOn w:val="Normal"/>
    <w:uiPriority w:val="99"/>
    <w:rsid w:val="00580879"/>
    <w:pPr>
      <w:autoSpaceDE w:val="0"/>
      <w:autoSpaceDN w:val="0"/>
      <w:adjustRightInd w:val="0"/>
      <w:spacing w:line="288" w:lineRule="auto"/>
      <w:textAlignment w:val="center"/>
    </w:pPr>
    <w:rPr>
      <w:rFonts w:ascii="Times Regular" w:eastAsia="Arial" w:hAnsi="Times Regular" w:cs="Times Regular"/>
      <w:noProof/>
      <w:color w:val="000000"/>
      <w:sz w:val="24"/>
      <w:szCs w:val="24"/>
      <w:lang w:val="en-US"/>
    </w:rPr>
  </w:style>
  <w:style w:type="paragraph" w:styleId="NormalWeb">
    <w:name w:val="Normal (Web)"/>
    <w:basedOn w:val="Normal"/>
    <w:uiPriority w:val="99"/>
    <w:rsid w:val="00580879"/>
    <w:pPr>
      <w:spacing w:after="40" w:line="240" w:lineRule="auto"/>
    </w:pPr>
    <w:rPr>
      <w:rFonts w:ascii="Times New Roman" w:eastAsia="Times New Roman" w:hAnsi="Times New Roman" w:cs="Times New Roman"/>
      <w:noProof/>
      <w:sz w:val="24"/>
      <w:szCs w:val="24"/>
      <w:lang w:eastAsia="de-DE"/>
    </w:rPr>
  </w:style>
  <w:style w:type="paragraph" w:styleId="NoSpacing">
    <w:name w:val="No Spacing"/>
    <w:uiPriority w:val="1"/>
    <w:qFormat/>
    <w:rsid w:val="00580879"/>
    <w:pPr>
      <w:spacing w:after="0" w:line="240" w:lineRule="auto"/>
    </w:pPr>
    <w:rPr>
      <w:rFonts w:eastAsiaTheme="minorEastAsia"/>
      <w:sz w:val="24"/>
      <w:szCs w:val="24"/>
      <w:lang w:val="en-US" w:eastAsia="de-DE"/>
    </w:rPr>
  </w:style>
  <w:style w:type="paragraph" w:customStyle="1" w:styleId="Absender">
    <w:name w:val="Absender"/>
    <w:basedOn w:val="Normal"/>
    <w:qFormat/>
    <w:rsid w:val="00580879"/>
    <w:pPr>
      <w:spacing w:line="190" w:lineRule="atLeast"/>
    </w:pPr>
    <w:rPr>
      <w:rFonts w:eastAsiaTheme="minorEastAsia"/>
      <w:spacing w:val="2"/>
      <w:sz w:val="16"/>
      <w:szCs w:val="16"/>
      <w:lang w:val="de-CH" w:eastAsia="ja-JP"/>
    </w:rPr>
  </w:style>
  <w:style w:type="paragraph" w:customStyle="1" w:styleId="Hervorhebung">
    <w:name w:val="Hervorhebung"/>
    <w:basedOn w:val="Normal"/>
    <w:qFormat/>
    <w:rsid w:val="00580879"/>
    <w:pPr>
      <w:spacing w:line="228" w:lineRule="atLeast"/>
    </w:pPr>
    <w:rPr>
      <w:rFonts w:asciiTheme="majorHAnsi" w:eastAsiaTheme="minorEastAsia" w:hAnsiTheme="majorHAnsi"/>
      <w:sz w:val="19"/>
      <w:szCs w:val="24"/>
      <w:u w:val="single"/>
      <w:lang w:val="de-CH" w:eastAsia="ja-JP"/>
    </w:rPr>
  </w:style>
  <w:style w:type="paragraph" w:customStyle="1" w:styleId="Absenderbold">
    <w:name w:val="Absender bold"/>
    <w:basedOn w:val="Absender"/>
    <w:qFormat/>
    <w:rsid w:val="00580879"/>
    <w:rPr>
      <w:rFonts w:asciiTheme="majorHAnsi" w:hAnsiTheme="majorHAnsi"/>
    </w:rPr>
  </w:style>
  <w:style w:type="character" w:customStyle="1" w:styleId="child-display">
    <w:name w:val="child-display"/>
    <w:basedOn w:val="DefaultParagraphFont"/>
    <w:rsid w:val="00580879"/>
  </w:style>
  <w:style w:type="character" w:customStyle="1" w:styleId="icon">
    <w:name w:val="icon"/>
    <w:basedOn w:val="DefaultParagraphFont"/>
    <w:rsid w:val="00580879"/>
  </w:style>
  <w:style w:type="character" w:customStyle="1" w:styleId="apple-converted-space">
    <w:name w:val="apple-converted-space"/>
    <w:basedOn w:val="DefaultParagraphFont"/>
    <w:rsid w:val="00580879"/>
  </w:style>
  <w:style w:type="paragraph" w:customStyle="1" w:styleId="Default">
    <w:name w:val="Default"/>
    <w:rsid w:val="00580879"/>
    <w:pPr>
      <w:widowControl w:val="0"/>
      <w:autoSpaceDE w:val="0"/>
      <w:autoSpaceDN w:val="0"/>
      <w:adjustRightInd w:val="0"/>
      <w:spacing w:after="0" w:line="240" w:lineRule="auto"/>
    </w:pPr>
    <w:rPr>
      <w:rFonts w:ascii="Avenir LT Com 55 Roman" w:eastAsiaTheme="minorEastAsia" w:hAnsi="Avenir LT Com 55 Roman" w:cs="Avenir LT Com 55 Roman"/>
      <w:color w:val="000000"/>
      <w:sz w:val="24"/>
      <w:szCs w:val="24"/>
      <w:lang w:eastAsia="ja-JP"/>
    </w:rPr>
  </w:style>
  <w:style w:type="paragraph" w:customStyle="1" w:styleId="Pa0">
    <w:name w:val="Pa0"/>
    <w:basedOn w:val="Default"/>
    <w:next w:val="Default"/>
    <w:uiPriority w:val="99"/>
    <w:rsid w:val="00580879"/>
    <w:pPr>
      <w:spacing w:line="241" w:lineRule="atLeast"/>
    </w:pPr>
    <w:rPr>
      <w:rFonts w:cs="Times New Roman"/>
      <w:color w:val="auto"/>
    </w:rPr>
  </w:style>
  <w:style w:type="character" w:customStyle="1" w:styleId="A2">
    <w:name w:val="A2"/>
    <w:uiPriority w:val="99"/>
    <w:rsid w:val="00580879"/>
    <w:rPr>
      <w:rFonts w:cs="Avenir LT Com 55 Roman"/>
      <w:color w:val="282E37"/>
      <w:sz w:val="16"/>
      <w:szCs w:val="16"/>
    </w:rPr>
  </w:style>
  <w:style w:type="paragraph" w:customStyle="1" w:styleId="Pa2">
    <w:name w:val="Pa2"/>
    <w:basedOn w:val="Default"/>
    <w:next w:val="Default"/>
    <w:uiPriority w:val="99"/>
    <w:rsid w:val="00580879"/>
    <w:pPr>
      <w:spacing w:line="241" w:lineRule="atLeast"/>
    </w:pPr>
    <w:rPr>
      <w:rFonts w:ascii="Avenir LT Std 55 Roman" w:hAnsi="Avenir LT Std 55 Roman" w:cs="Times New Roman"/>
      <w:color w:val="auto"/>
    </w:rPr>
  </w:style>
  <w:style w:type="character" w:customStyle="1" w:styleId="A7">
    <w:name w:val="A7"/>
    <w:uiPriority w:val="99"/>
    <w:rsid w:val="00580879"/>
    <w:rPr>
      <w:rFonts w:cs="Avenir LT Std 55 Roman"/>
      <w:color w:val="FFFFFF"/>
      <w:sz w:val="42"/>
      <w:szCs w:val="42"/>
    </w:rPr>
  </w:style>
  <w:style w:type="paragraph" w:customStyle="1" w:styleId="Standard8pt">
    <w:name w:val="Standard_8pt"/>
    <w:basedOn w:val="Normal"/>
    <w:qFormat/>
    <w:rsid w:val="00580879"/>
    <w:pPr>
      <w:spacing w:line="200" w:lineRule="atLeast"/>
    </w:pPr>
    <w:rPr>
      <w:rFonts w:eastAsiaTheme="minorEastAsia"/>
      <w:sz w:val="16"/>
      <w:szCs w:val="24"/>
      <w:lang w:val="de-CH" w:eastAsia="ja-JP"/>
    </w:rPr>
  </w:style>
  <w:style w:type="paragraph" w:customStyle="1" w:styleId="Einleitung">
    <w:name w:val="Einleitung"/>
    <w:basedOn w:val="Normal"/>
    <w:qFormat/>
    <w:rsid w:val="00580879"/>
    <w:pPr>
      <w:spacing w:line="228" w:lineRule="atLeast"/>
    </w:pPr>
    <w:rPr>
      <w:rFonts w:ascii="Avenir LT Std 85 Heavy" w:eastAsiaTheme="minorEastAsia" w:hAnsi="Avenir LT Std 85 Heavy"/>
      <w:sz w:val="19"/>
      <w:szCs w:val="24"/>
      <w:lang w:val="de-CH" w:eastAsia="ja-JP"/>
    </w:rPr>
  </w:style>
  <w:style w:type="paragraph" w:styleId="TableofFigures">
    <w:name w:val="table of figures"/>
    <w:basedOn w:val="Normal"/>
    <w:next w:val="Normal"/>
    <w:uiPriority w:val="99"/>
    <w:rsid w:val="00580879"/>
    <w:pPr>
      <w:spacing w:after="40" w:line="240" w:lineRule="auto"/>
      <w:ind w:left="400" w:hanging="400"/>
    </w:pPr>
    <w:rPr>
      <w:rFonts w:ascii="Arial" w:eastAsia="Times New Roman" w:hAnsi="Arial" w:cs="Times New Roman"/>
      <w:noProof/>
      <w:szCs w:val="24"/>
      <w:lang w:eastAsia="de-DE"/>
    </w:rPr>
  </w:style>
  <w:style w:type="paragraph" w:styleId="Caption">
    <w:name w:val="caption"/>
    <w:basedOn w:val="Normal"/>
    <w:next w:val="Normal"/>
    <w:unhideWhenUsed/>
    <w:qFormat/>
    <w:rsid w:val="00A82EF7"/>
    <w:pPr>
      <w:spacing w:before="200" w:after="200" w:line="240" w:lineRule="auto"/>
      <w:jc w:val="left"/>
    </w:pPr>
    <w:rPr>
      <w:rFonts w:ascii="Arial" w:eastAsia="Times New Roman" w:hAnsi="Arial" w:cs="Times New Roman"/>
      <w:b/>
      <w:bCs/>
      <w:noProof/>
      <w:color w:val="005091" w:themeColor="accent1"/>
      <w:sz w:val="18"/>
      <w:szCs w:val="18"/>
      <w:lang w:eastAsia="de-DE"/>
    </w:rPr>
  </w:style>
  <w:style w:type="paragraph" w:customStyle="1" w:styleId="Divider1">
    <w:name w:val="Divider 1"/>
    <w:basedOn w:val="Normal"/>
    <w:next w:val="Normal"/>
    <w:qFormat/>
    <w:rsid w:val="0098473E"/>
    <w:pPr>
      <w:spacing w:before="40" w:after="180"/>
    </w:pPr>
    <w:rPr>
      <w:b/>
      <w:color w:val="005091" w:themeColor="accent1"/>
      <w:sz w:val="36"/>
    </w:rPr>
  </w:style>
  <w:style w:type="paragraph" w:customStyle="1" w:styleId="Divider2">
    <w:name w:val="Divider 2"/>
    <w:basedOn w:val="Normal"/>
    <w:qFormat/>
    <w:rsid w:val="0098473E"/>
    <w:pPr>
      <w:spacing w:before="240" w:after="240"/>
    </w:pPr>
    <w:rPr>
      <w:b/>
      <w:color w:val="0C9CDB" w:themeColor="accent2"/>
      <w:sz w:val="24"/>
    </w:rPr>
  </w:style>
  <w:style w:type="table" w:styleId="MediumList1-Accent1">
    <w:name w:val="Medium List 1 Accent 1"/>
    <w:basedOn w:val="TableNormal"/>
    <w:uiPriority w:val="65"/>
    <w:rsid w:val="00A87980"/>
    <w:pPr>
      <w:spacing w:after="0" w:line="240" w:lineRule="auto"/>
    </w:pPr>
    <w:rPr>
      <w:color w:val="000000" w:themeColor="text1"/>
    </w:rPr>
    <w:tblPr>
      <w:tblStyleRowBandSize w:val="1"/>
      <w:tblStyleColBandSize w:val="1"/>
      <w:tblBorders>
        <w:top w:val="single" w:sz="8" w:space="0" w:color="005091" w:themeColor="accent1"/>
        <w:bottom w:val="single" w:sz="8" w:space="0" w:color="005091" w:themeColor="accent1"/>
      </w:tblBorders>
    </w:tblPr>
    <w:tblStylePr w:type="firstRow">
      <w:rPr>
        <w:rFonts w:asciiTheme="majorHAnsi" w:eastAsiaTheme="majorEastAsia" w:hAnsiTheme="majorHAnsi" w:cstheme="majorBidi"/>
      </w:rPr>
      <w:tblPr/>
      <w:tcPr>
        <w:tcBorders>
          <w:top w:val="nil"/>
          <w:bottom w:val="single" w:sz="8" w:space="0" w:color="005091" w:themeColor="accent1"/>
        </w:tcBorders>
      </w:tcPr>
    </w:tblStylePr>
    <w:tblStylePr w:type="lastRow">
      <w:rPr>
        <w:b/>
        <w:bCs/>
        <w:color w:val="B2B2B2" w:themeColor="text2"/>
      </w:rPr>
      <w:tblPr/>
      <w:tcPr>
        <w:tcBorders>
          <w:top w:val="single" w:sz="8" w:space="0" w:color="005091" w:themeColor="accent1"/>
          <w:bottom w:val="single" w:sz="8" w:space="0" w:color="005091" w:themeColor="accent1"/>
        </w:tcBorders>
      </w:tcPr>
    </w:tblStylePr>
    <w:tblStylePr w:type="firstCol">
      <w:rPr>
        <w:b/>
        <w:bCs/>
      </w:rPr>
    </w:tblStylePr>
    <w:tblStylePr w:type="lastCol">
      <w:rPr>
        <w:b/>
        <w:bCs/>
      </w:rPr>
      <w:tblPr/>
      <w:tcPr>
        <w:tcBorders>
          <w:top w:val="single" w:sz="8" w:space="0" w:color="005091" w:themeColor="accent1"/>
          <w:bottom w:val="single" w:sz="8" w:space="0" w:color="005091" w:themeColor="accent1"/>
        </w:tcBorders>
      </w:tcPr>
    </w:tblStylePr>
    <w:tblStylePr w:type="band1Vert">
      <w:tblPr/>
      <w:tcPr>
        <w:shd w:val="clear" w:color="auto" w:fill="A4D6FF" w:themeFill="accent1" w:themeFillTint="3F"/>
      </w:tcPr>
    </w:tblStylePr>
    <w:tblStylePr w:type="band1Horz">
      <w:tblPr/>
      <w:tcPr>
        <w:shd w:val="clear" w:color="auto" w:fill="A4D6FF" w:themeFill="accent1" w:themeFillTint="3F"/>
      </w:tcPr>
    </w:tblStylePr>
  </w:style>
  <w:style w:type="table" w:styleId="LightList-Accent1">
    <w:name w:val="Light List Accent 1"/>
    <w:basedOn w:val="TableNormal"/>
    <w:uiPriority w:val="61"/>
    <w:rsid w:val="00447ED9"/>
    <w:pPr>
      <w:spacing w:after="0" w:line="240" w:lineRule="auto"/>
    </w:pPr>
    <w:tblPr>
      <w:tblStyleRowBandSize w:val="1"/>
      <w:tblStyleColBandSize w:val="1"/>
      <w:tblBorders>
        <w:top w:val="single" w:sz="8" w:space="0" w:color="005091" w:themeColor="accent1"/>
        <w:left w:val="single" w:sz="8" w:space="0" w:color="005091" w:themeColor="accent1"/>
        <w:bottom w:val="single" w:sz="8" w:space="0" w:color="005091" w:themeColor="accent1"/>
        <w:right w:val="single" w:sz="8" w:space="0" w:color="005091" w:themeColor="accent1"/>
      </w:tblBorders>
    </w:tblPr>
    <w:tblStylePr w:type="firstRow">
      <w:pPr>
        <w:spacing w:before="0" w:after="0" w:line="240" w:lineRule="auto"/>
      </w:pPr>
      <w:rPr>
        <w:b/>
        <w:bCs/>
        <w:color w:val="FFFFFF" w:themeColor="background1"/>
      </w:rPr>
      <w:tblPr/>
      <w:tcPr>
        <w:shd w:val="clear" w:color="auto" w:fill="005091" w:themeFill="accent1"/>
      </w:tcPr>
    </w:tblStylePr>
    <w:tblStylePr w:type="lastRow">
      <w:pPr>
        <w:spacing w:before="0" w:after="0" w:line="240" w:lineRule="auto"/>
      </w:pPr>
      <w:rPr>
        <w:b/>
        <w:bCs/>
      </w:rPr>
      <w:tblPr/>
      <w:tcPr>
        <w:tcBorders>
          <w:top w:val="double" w:sz="6" w:space="0" w:color="005091" w:themeColor="accent1"/>
          <w:left w:val="single" w:sz="8" w:space="0" w:color="005091" w:themeColor="accent1"/>
          <w:bottom w:val="single" w:sz="8" w:space="0" w:color="005091" w:themeColor="accent1"/>
          <w:right w:val="single" w:sz="8" w:space="0" w:color="005091" w:themeColor="accent1"/>
        </w:tcBorders>
      </w:tcPr>
    </w:tblStylePr>
    <w:tblStylePr w:type="firstCol">
      <w:rPr>
        <w:b/>
        <w:bCs/>
      </w:rPr>
    </w:tblStylePr>
    <w:tblStylePr w:type="lastCol">
      <w:rPr>
        <w:b/>
        <w:bCs/>
      </w:rPr>
    </w:tblStylePr>
    <w:tblStylePr w:type="band1Vert">
      <w:tblPr/>
      <w:tcPr>
        <w:tcBorders>
          <w:top w:val="single" w:sz="8" w:space="0" w:color="005091" w:themeColor="accent1"/>
          <w:left w:val="single" w:sz="8" w:space="0" w:color="005091" w:themeColor="accent1"/>
          <w:bottom w:val="single" w:sz="8" w:space="0" w:color="005091" w:themeColor="accent1"/>
          <w:right w:val="single" w:sz="8" w:space="0" w:color="005091" w:themeColor="accent1"/>
        </w:tcBorders>
      </w:tcPr>
    </w:tblStylePr>
    <w:tblStylePr w:type="band1Horz">
      <w:tblPr/>
      <w:tcPr>
        <w:tcBorders>
          <w:top w:val="single" w:sz="8" w:space="0" w:color="005091" w:themeColor="accent1"/>
          <w:left w:val="single" w:sz="8" w:space="0" w:color="005091" w:themeColor="accent1"/>
          <w:bottom w:val="single" w:sz="8" w:space="0" w:color="005091" w:themeColor="accent1"/>
          <w:right w:val="single" w:sz="8" w:space="0" w:color="005091" w:themeColor="accent1"/>
        </w:tcBorders>
      </w:tcPr>
    </w:tblStylePr>
  </w:style>
  <w:style w:type="table" w:styleId="LightGrid-Accent3">
    <w:name w:val="Light Grid Accent 3"/>
    <w:basedOn w:val="TableNormal"/>
    <w:uiPriority w:val="62"/>
    <w:rsid w:val="00447ED9"/>
    <w:pPr>
      <w:spacing w:after="0" w:line="240" w:lineRule="auto"/>
    </w:pPr>
    <w:tblPr>
      <w:tblStyleRowBandSize w:val="1"/>
      <w:tblStyleColBandSize w:val="1"/>
      <w:tblBorders>
        <w:top w:val="single" w:sz="8" w:space="0" w:color="89C7EB" w:themeColor="accent3"/>
        <w:left w:val="single" w:sz="8" w:space="0" w:color="89C7EB" w:themeColor="accent3"/>
        <w:bottom w:val="single" w:sz="8" w:space="0" w:color="89C7EB" w:themeColor="accent3"/>
        <w:right w:val="single" w:sz="8" w:space="0" w:color="89C7EB" w:themeColor="accent3"/>
        <w:insideH w:val="single" w:sz="8" w:space="0" w:color="89C7EB" w:themeColor="accent3"/>
        <w:insideV w:val="single" w:sz="8" w:space="0" w:color="89C7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7EB" w:themeColor="accent3"/>
          <w:left w:val="single" w:sz="8" w:space="0" w:color="89C7EB" w:themeColor="accent3"/>
          <w:bottom w:val="single" w:sz="18" w:space="0" w:color="89C7EB" w:themeColor="accent3"/>
          <w:right w:val="single" w:sz="8" w:space="0" w:color="89C7EB" w:themeColor="accent3"/>
          <w:insideH w:val="nil"/>
          <w:insideV w:val="single" w:sz="8" w:space="0" w:color="89C7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7EB" w:themeColor="accent3"/>
          <w:left w:val="single" w:sz="8" w:space="0" w:color="89C7EB" w:themeColor="accent3"/>
          <w:bottom w:val="single" w:sz="8" w:space="0" w:color="89C7EB" w:themeColor="accent3"/>
          <w:right w:val="single" w:sz="8" w:space="0" w:color="89C7EB" w:themeColor="accent3"/>
          <w:insideH w:val="nil"/>
          <w:insideV w:val="single" w:sz="8" w:space="0" w:color="89C7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7EB" w:themeColor="accent3"/>
          <w:left w:val="single" w:sz="8" w:space="0" w:color="89C7EB" w:themeColor="accent3"/>
          <w:bottom w:val="single" w:sz="8" w:space="0" w:color="89C7EB" w:themeColor="accent3"/>
          <w:right w:val="single" w:sz="8" w:space="0" w:color="89C7EB" w:themeColor="accent3"/>
        </w:tcBorders>
      </w:tcPr>
    </w:tblStylePr>
    <w:tblStylePr w:type="band1Vert">
      <w:tblPr/>
      <w:tcPr>
        <w:tcBorders>
          <w:top w:val="single" w:sz="8" w:space="0" w:color="89C7EB" w:themeColor="accent3"/>
          <w:left w:val="single" w:sz="8" w:space="0" w:color="89C7EB" w:themeColor="accent3"/>
          <w:bottom w:val="single" w:sz="8" w:space="0" w:color="89C7EB" w:themeColor="accent3"/>
          <w:right w:val="single" w:sz="8" w:space="0" w:color="89C7EB" w:themeColor="accent3"/>
        </w:tcBorders>
        <w:shd w:val="clear" w:color="auto" w:fill="E1F1FA" w:themeFill="accent3" w:themeFillTint="3F"/>
      </w:tcPr>
    </w:tblStylePr>
    <w:tblStylePr w:type="band1Horz">
      <w:tblPr/>
      <w:tcPr>
        <w:tcBorders>
          <w:top w:val="single" w:sz="8" w:space="0" w:color="89C7EB" w:themeColor="accent3"/>
          <w:left w:val="single" w:sz="8" w:space="0" w:color="89C7EB" w:themeColor="accent3"/>
          <w:bottom w:val="single" w:sz="8" w:space="0" w:color="89C7EB" w:themeColor="accent3"/>
          <w:right w:val="single" w:sz="8" w:space="0" w:color="89C7EB" w:themeColor="accent3"/>
          <w:insideV w:val="single" w:sz="8" w:space="0" w:color="89C7EB" w:themeColor="accent3"/>
        </w:tcBorders>
        <w:shd w:val="clear" w:color="auto" w:fill="E1F1FA" w:themeFill="accent3" w:themeFillTint="3F"/>
      </w:tcPr>
    </w:tblStylePr>
    <w:tblStylePr w:type="band2Horz">
      <w:tblPr/>
      <w:tcPr>
        <w:tcBorders>
          <w:top w:val="single" w:sz="8" w:space="0" w:color="89C7EB" w:themeColor="accent3"/>
          <w:left w:val="single" w:sz="8" w:space="0" w:color="89C7EB" w:themeColor="accent3"/>
          <w:bottom w:val="single" w:sz="8" w:space="0" w:color="89C7EB" w:themeColor="accent3"/>
          <w:right w:val="single" w:sz="8" w:space="0" w:color="89C7EB" w:themeColor="accent3"/>
          <w:insideV w:val="single" w:sz="8" w:space="0" w:color="89C7EB" w:themeColor="accent3"/>
        </w:tcBorders>
      </w:tcPr>
    </w:tblStylePr>
  </w:style>
  <w:style w:type="table" w:customStyle="1" w:styleId="LightGrid-Accent31">
    <w:name w:val="Light Grid - Accent 31"/>
    <w:basedOn w:val="TableNormal"/>
    <w:next w:val="LightGrid-Accent3"/>
    <w:uiPriority w:val="62"/>
    <w:rsid w:val="00FB6E33"/>
    <w:pPr>
      <w:spacing w:after="0" w:line="240" w:lineRule="auto"/>
    </w:pPr>
    <w:tblPr>
      <w:tblStyleRowBandSize w:val="1"/>
      <w:tblStyleColBandSize w:val="1"/>
      <w:tblBorders>
        <w:top w:val="single" w:sz="8" w:space="0" w:color="89C7EB"/>
        <w:left w:val="single" w:sz="8" w:space="0" w:color="89C7EB"/>
        <w:bottom w:val="single" w:sz="8" w:space="0" w:color="89C7EB"/>
        <w:right w:val="single" w:sz="8" w:space="0" w:color="89C7EB"/>
        <w:insideH w:val="single" w:sz="8" w:space="0" w:color="89C7EB"/>
        <w:insideV w:val="single" w:sz="8" w:space="0" w:color="89C7EB"/>
      </w:tblBorders>
    </w:tblPr>
    <w:tblStylePr w:type="firstRow">
      <w:pPr>
        <w:spacing w:before="0" w:after="0" w:line="240" w:lineRule="auto"/>
      </w:pPr>
      <w:rPr>
        <w:rFonts w:ascii="Arial" w:eastAsia="MS Gothic" w:hAnsi="Arial" w:cs="Times New Roman"/>
        <w:b/>
        <w:bCs/>
      </w:rPr>
      <w:tblPr/>
      <w:tcPr>
        <w:tcBorders>
          <w:top w:val="single" w:sz="8" w:space="0" w:color="89C7EB"/>
          <w:left w:val="single" w:sz="8" w:space="0" w:color="89C7EB"/>
          <w:bottom w:val="single" w:sz="18" w:space="0" w:color="89C7EB"/>
          <w:right w:val="single" w:sz="8" w:space="0" w:color="89C7EB"/>
          <w:insideH w:val="nil"/>
          <w:insideV w:val="single" w:sz="8" w:space="0" w:color="89C7EB"/>
        </w:tcBorders>
      </w:tcPr>
    </w:tblStylePr>
    <w:tblStylePr w:type="lastRow">
      <w:pPr>
        <w:spacing w:before="0" w:after="0" w:line="240" w:lineRule="auto"/>
      </w:pPr>
      <w:rPr>
        <w:rFonts w:ascii="Arial" w:eastAsia="MS Gothic" w:hAnsi="Arial" w:cs="Times New Roman"/>
        <w:b/>
        <w:bCs/>
      </w:rPr>
      <w:tblPr/>
      <w:tcPr>
        <w:tcBorders>
          <w:top w:val="double" w:sz="6" w:space="0" w:color="89C7EB"/>
          <w:left w:val="single" w:sz="8" w:space="0" w:color="89C7EB"/>
          <w:bottom w:val="single" w:sz="8" w:space="0" w:color="89C7EB"/>
          <w:right w:val="single" w:sz="8" w:space="0" w:color="89C7EB"/>
          <w:insideH w:val="nil"/>
          <w:insideV w:val="single" w:sz="8" w:space="0" w:color="89C7EB"/>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89C7EB"/>
          <w:left w:val="single" w:sz="8" w:space="0" w:color="89C7EB"/>
          <w:bottom w:val="single" w:sz="8" w:space="0" w:color="89C7EB"/>
          <w:right w:val="single" w:sz="8" w:space="0" w:color="89C7EB"/>
        </w:tcBorders>
      </w:tcPr>
    </w:tblStylePr>
    <w:tblStylePr w:type="band1Vert">
      <w:tblPr/>
      <w:tcPr>
        <w:tcBorders>
          <w:top w:val="single" w:sz="8" w:space="0" w:color="89C7EB"/>
          <w:left w:val="single" w:sz="8" w:space="0" w:color="89C7EB"/>
          <w:bottom w:val="single" w:sz="8" w:space="0" w:color="89C7EB"/>
          <w:right w:val="single" w:sz="8" w:space="0" w:color="89C7EB"/>
        </w:tcBorders>
        <w:shd w:val="clear" w:color="auto" w:fill="E1F1FA"/>
      </w:tcPr>
    </w:tblStylePr>
    <w:tblStylePr w:type="band1Horz">
      <w:tblPr/>
      <w:tcPr>
        <w:tcBorders>
          <w:top w:val="single" w:sz="8" w:space="0" w:color="89C7EB"/>
          <w:left w:val="single" w:sz="8" w:space="0" w:color="89C7EB"/>
          <w:bottom w:val="single" w:sz="8" w:space="0" w:color="89C7EB"/>
          <w:right w:val="single" w:sz="8" w:space="0" w:color="89C7EB"/>
          <w:insideV w:val="single" w:sz="8" w:space="0" w:color="89C7EB"/>
        </w:tcBorders>
        <w:shd w:val="clear" w:color="auto" w:fill="E1F1FA"/>
      </w:tcPr>
    </w:tblStylePr>
    <w:tblStylePr w:type="band2Horz">
      <w:tblPr/>
      <w:tcPr>
        <w:tcBorders>
          <w:top w:val="single" w:sz="8" w:space="0" w:color="89C7EB"/>
          <w:left w:val="single" w:sz="8" w:space="0" w:color="89C7EB"/>
          <w:bottom w:val="single" w:sz="8" w:space="0" w:color="89C7EB"/>
          <w:right w:val="single" w:sz="8" w:space="0" w:color="89C7EB"/>
          <w:insideV w:val="single" w:sz="8" w:space="0" w:color="89C7EB"/>
        </w:tcBorders>
      </w:tcPr>
    </w:tblStylePr>
  </w:style>
  <w:style w:type="paragraph" w:styleId="Bibliography">
    <w:name w:val="Bibliography"/>
    <w:basedOn w:val="Normal"/>
    <w:next w:val="Normal"/>
    <w:uiPriority w:val="37"/>
    <w:unhideWhenUsed/>
    <w:rsid w:val="00655F2C"/>
  </w:style>
  <w:style w:type="paragraph" w:styleId="Revision">
    <w:name w:val="Revision"/>
    <w:hidden/>
    <w:uiPriority w:val="99"/>
    <w:semiHidden/>
    <w:rsid w:val="005F38FB"/>
    <w:pPr>
      <w:spacing w:after="0" w:line="240" w:lineRule="auto"/>
    </w:pPr>
    <w:rPr>
      <w:sz w:val="20"/>
      <w:lang w:val="en-GB"/>
    </w:rPr>
  </w:style>
  <w:style w:type="paragraph" w:customStyle="1" w:styleId="SPTableNormal">
    <w:name w:val="SP Table Normal"/>
    <w:basedOn w:val="Normal"/>
    <w:link w:val="SPTableNormalChar"/>
    <w:qFormat/>
    <w:rsid w:val="00DD7430"/>
    <w:pPr>
      <w:spacing w:after="40" w:line="228" w:lineRule="auto"/>
      <w:jc w:val="left"/>
    </w:pPr>
    <w:rPr>
      <w:rFonts w:ascii="Calibri" w:eastAsia="Calibri" w:hAnsi="Calibri" w:cs="Times New Roman"/>
      <w:sz w:val="22"/>
      <w:lang w:eastAsia="de-DE"/>
    </w:rPr>
  </w:style>
  <w:style w:type="character" w:customStyle="1" w:styleId="SPTableNormalChar">
    <w:name w:val="SP Table Normal Char"/>
    <w:basedOn w:val="DefaultParagraphFont"/>
    <w:link w:val="SPTableNormal"/>
    <w:rsid w:val="00DD7430"/>
    <w:rPr>
      <w:rFonts w:ascii="Calibri" w:eastAsia="Calibri" w:hAnsi="Calibri" w:cs="Times New Roman"/>
      <w:lang w:val="en-GB" w:eastAsia="de-DE"/>
    </w:rPr>
  </w:style>
  <w:style w:type="table" w:styleId="LightList-Accent3">
    <w:name w:val="Light List Accent 3"/>
    <w:basedOn w:val="TableNormal"/>
    <w:uiPriority w:val="61"/>
    <w:rsid w:val="00E52D23"/>
    <w:pPr>
      <w:spacing w:after="0" w:line="240" w:lineRule="auto"/>
    </w:pPr>
    <w:tblPr>
      <w:tblStyleRowBandSize w:val="1"/>
      <w:tblStyleColBandSize w:val="1"/>
      <w:tblBorders>
        <w:top w:val="single" w:sz="8" w:space="0" w:color="89C7EB" w:themeColor="accent3"/>
        <w:left w:val="single" w:sz="8" w:space="0" w:color="89C7EB" w:themeColor="accent3"/>
        <w:bottom w:val="single" w:sz="8" w:space="0" w:color="89C7EB" w:themeColor="accent3"/>
        <w:right w:val="single" w:sz="8" w:space="0" w:color="89C7EB" w:themeColor="accent3"/>
      </w:tblBorders>
    </w:tblPr>
    <w:tblStylePr w:type="firstRow">
      <w:pPr>
        <w:spacing w:before="0" w:after="0" w:line="240" w:lineRule="auto"/>
      </w:pPr>
      <w:rPr>
        <w:b/>
        <w:bCs/>
        <w:color w:val="FFFFFF" w:themeColor="background1"/>
      </w:rPr>
      <w:tblPr/>
      <w:tcPr>
        <w:shd w:val="clear" w:color="auto" w:fill="89C7EB" w:themeFill="accent3"/>
      </w:tcPr>
    </w:tblStylePr>
    <w:tblStylePr w:type="lastRow">
      <w:pPr>
        <w:spacing w:before="0" w:after="0" w:line="240" w:lineRule="auto"/>
      </w:pPr>
      <w:rPr>
        <w:b/>
        <w:bCs/>
      </w:rPr>
      <w:tblPr/>
      <w:tcPr>
        <w:tcBorders>
          <w:top w:val="double" w:sz="6" w:space="0" w:color="89C7EB" w:themeColor="accent3"/>
          <w:left w:val="single" w:sz="8" w:space="0" w:color="89C7EB" w:themeColor="accent3"/>
          <w:bottom w:val="single" w:sz="8" w:space="0" w:color="89C7EB" w:themeColor="accent3"/>
          <w:right w:val="single" w:sz="8" w:space="0" w:color="89C7EB" w:themeColor="accent3"/>
        </w:tcBorders>
      </w:tcPr>
    </w:tblStylePr>
    <w:tblStylePr w:type="firstCol">
      <w:rPr>
        <w:b/>
        <w:bCs/>
      </w:rPr>
    </w:tblStylePr>
    <w:tblStylePr w:type="lastCol">
      <w:rPr>
        <w:b/>
        <w:bCs/>
      </w:rPr>
    </w:tblStylePr>
    <w:tblStylePr w:type="band1Vert">
      <w:tblPr/>
      <w:tcPr>
        <w:tcBorders>
          <w:top w:val="single" w:sz="8" w:space="0" w:color="89C7EB" w:themeColor="accent3"/>
          <w:left w:val="single" w:sz="8" w:space="0" w:color="89C7EB" w:themeColor="accent3"/>
          <w:bottom w:val="single" w:sz="8" w:space="0" w:color="89C7EB" w:themeColor="accent3"/>
          <w:right w:val="single" w:sz="8" w:space="0" w:color="89C7EB" w:themeColor="accent3"/>
        </w:tcBorders>
      </w:tcPr>
    </w:tblStylePr>
    <w:tblStylePr w:type="band1Horz">
      <w:tblPr/>
      <w:tcPr>
        <w:tcBorders>
          <w:top w:val="single" w:sz="8" w:space="0" w:color="89C7EB" w:themeColor="accent3"/>
          <w:left w:val="single" w:sz="8" w:space="0" w:color="89C7EB" w:themeColor="accent3"/>
          <w:bottom w:val="single" w:sz="8" w:space="0" w:color="89C7EB" w:themeColor="accent3"/>
          <w:right w:val="single" w:sz="8" w:space="0" w:color="89C7EB" w:themeColor="accent3"/>
        </w:tcBorders>
      </w:tcPr>
    </w:tblStylePr>
  </w:style>
  <w:style w:type="table" w:styleId="LightList-Accent4">
    <w:name w:val="Light List Accent 4"/>
    <w:basedOn w:val="TableNormal"/>
    <w:uiPriority w:val="61"/>
    <w:rsid w:val="00E52D23"/>
    <w:pPr>
      <w:spacing w:after="0" w:line="240" w:lineRule="auto"/>
    </w:pPr>
    <w:tblPr>
      <w:tblStyleRowBandSize w:val="1"/>
      <w:tblStyleColBandSize w:val="1"/>
      <w:tblBorders>
        <w:top w:val="single" w:sz="8" w:space="0" w:color="FDC300" w:themeColor="accent4"/>
        <w:left w:val="single" w:sz="8" w:space="0" w:color="FDC300" w:themeColor="accent4"/>
        <w:bottom w:val="single" w:sz="8" w:space="0" w:color="FDC300" w:themeColor="accent4"/>
        <w:right w:val="single" w:sz="8" w:space="0" w:color="FDC300" w:themeColor="accent4"/>
      </w:tblBorders>
    </w:tblPr>
    <w:tblStylePr w:type="firstRow">
      <w:pPr>
        <w:spacing w:before="0" w:after="0" w:line="240" w:lineRule="auto"/>
      </w:pPr>
      <w:rPr>
        <w:b/>
        <w:bCs/>
        <w:color w:val="FFFFFF" w:themeColor="background1"/>
      </w:rPr>
      <w:tblPr/>
      <w:tcPr>
        <w:shd w:val="clear" w:color="auto" w:fill="FDC300" w:themeFill="accent4"/>
      </w:tcPr>
    </w:tblStylePr>
    <w:tblStylePr w:type="lastRow">
      <w:pPr>
        <w:spacing w:before="0" w:after="0" w:line="240" w:lineRule="auto"/>
      </w:pPr>
      <w:rPr>
        <w:b/>
        <w:bCs/>
      </w:rPr>
      <w:tblPr/>
      <w:tcPr>
        <w:tcBorders>
          <w:top w:val="double" w:sz="6" w:space="0" w:color="FDC300" w:themeColor="accent4"/>
          <w:left w:val="single" w:sz="8" w:space="0" w:color="FDC300" w:themeColor="accent4"/>
          <w:bottom w:val="single" w:sz="8" w:space="0" w:color="FDC300" w:themeColor="accent4"/>
          <w:right w:val="single" w:sz="8" w:space="0" w:color="FDC300" w:themeColor="accent4"/>
        </w:tcBorders>
      </w:tcPr>
    </w:tblStylePr>
    <w:tblStylePr w:type="firstCol">
      <w:rPr>
        <w:b/>
        <w:bCs/>
      </w:rPr>
    </w:tblStylePr>
    <w:tblStylePr w:type="lastCol">
      <w:rPr>
        <w:b/>
        <w:bCs/>
      </w:rPr>
    </w:tblStylePr>
    <w:tblStylePr w:type="band1Vert">
      <w:tblPr/>
      <w:tcPr>
        <w:tcBorders>
          <w:top w:val="single" w:sz="8" w:space="0" w:color="FDC300" w:themeColor="accent4"/>
          <w:left w:val="single" w:sz="8" w:space="0" w:color="FDC300" w:themeColor="accent4"/>
          <w:bottom w:val="single" w:sz="8" w:space="0" w:color="FDC300" w:themeColor="accent4"/>
          <w:right w:val="single" w:sz="8" w:space="0" w:color="FDC300" w:themeColor="accent4"/>
        </w:tcBorders>
      </w:tcPr>
    </w:tblStylePr>
    <w:tblStylePr w:type="band1Horz">
      <w:tblPr/>
      <w:tcPr>
        <w:tcBorders>
          <w:top w:val="single" w:sz="8" w:space="0" w:color="FDC300" w:themeColor="accent4"/>
          <w:left w:val="single" w:sz="8" w:space="0" w:color="FDC300" w:themeColor="accent4"/>
          <w:bottom w:val="single" w:sz="8" w:space="0" w:color="FDC300" w:themeColor="accent4"/>
          <w:right w:val="single" w:sz="8" w:space="0" w:color="FDC300" w:themeColor="accent4"/>
        </w:tcBorders>
      </w:tcPr>
    </w:tblStylePr>
  </w:style>
  <w:style w:type="table" w:styleId="LightList-Accent5">
    <w:name w:val="Light List Accent 5"/>
    <w:basedOn w:val="TableNormal"/>
    <w:uiPriority w:val="61"/>
    <w:rsid w:val="00E52D23"/>
    <w:pPr>
      <w:spacing w:after="0" w:line="240" w:lineRule="auto"/>
    </w:pPr>
    <w:tblPr>
      <w:tblStyleRowBandSize w:val="1"/>
      <w:tblStyleColBandSize w:val="1"/>
      <w:tblBorders>
        <w:top w:val="single" w:sz="8" w:space="0" w:color="F39200" w:themeColor="accent5"/>
        <w:left w:val="single" w:sz="8" w:space="0" w:color="F39200" w:themeColor="accent5"/>
        <w:bottom w:val="single" w:sz="8" w:space="0" w:color="F39200" w:themeColor="accent5"/>
        <w:right w:val="single" w:sz="8" w:space="0" w:color="F39200" w:themeColor="accent5"/>
      </w:tblBorders>
    </w:tblPr>
    <w:tblStylePr w:type="firstRow">
      <w:pPr>
        <w:spacing w:before="0" w:after="0" w:line="240" w:lineRule="auto"/>
      </w:pPr>
      <w:rPr>
        <w:b/>
        <w:bCs/>
        <w:color w:val="FFFFFF" w:themeColor="background1"/>
      </w:rPr>
      <w:tblPr/>
      <w:tcPr>
        <w:shd w:val="clear" w:color="auto" w:fill="F39200" w:themeFill="accent5"/>
      </w:tcPr>
    </w:tblStylePr>
    <w:tblStylePr w:type="lastRow">
      <w:pPr>
        <w:spacing w:before="0" w:after="0" w:line="240" w:lineRule="auto"/>
      </w:pPr>
      <w:rPr>
        <w:b/>
        <w:bCs/>
      </w:rPr>
      <w:tblPr/>
      <w:tcPr>
        <w:tcBorders>
          <w:top w:val="double" w:sz="6" w:space="0" w:color="F39200" w:themeColor="accent5"/>
          <w:left w:val="single" w:sz="8" w:space="0" w:color="F39200" w:themeColor="accent5"/>
          <w:bottom w:val="single" w:sz="8" w:space="0" w:color="F39200" w:themeColor="accent5"/>
          <w:right w:val="single" w:sz="8" w:space="0" w:color="F39200" w:themeColor="accent5"/>
        </w:tcBorders>
      </w:tcPr>
    </w:tblStylePr>
    <w:tblStylePr w:type="firstCol">
      <w:rPr>
        <w:b/>
        <w:bCs/>
      </w:rPr>
    </w:tblStylePr>
    <w:tblStylePr w:type="lastCol">
      <w:rPr>
        <w:b/>
        <w:bCs/>
      </w:rPr>
    </w:tblStylePr>
    <w:tblStylePr w:type="band1Vert">
      <w:tblPr/>
      <w:tcPr>
        <w:tcBorders>
          <w:top w:val="single" w:sz="8" w:space="0" w:color="F39200" w:themeColor="accent5"/>
          <w:left w:val="single" w:sz="8" w:space="0" w:color="F39200" w:themeColor="accent5"/>
          <w:bottom w:val="single" w:sz="8" w:space="0" w:color="F39200" w:themeColor="accent5"/>
          <w:right w:val="single" w:sz="8" w:space="0" w:color="F39200" w:themeColor="accent5"/>
        </w:tcBorders>
      </w:tcPr>
    </w:tblStylePr>
    <w:tblStylePr w:type="band1Horz">
      <w:tblPr/>
      <w:tcPr>
        <w:tcBorders>
          <w:top w:val="single" w:sz="8" w:space="0" w:color="F39200" w:themeColor="accent5"/>
          <w:left w:val="single" w:sz="8" w:space="0" w:color="F39200" w:themeColor="accent5"/>
          <w:bottom w:val="single" w:sz="8" w:space="0" w:color="F39200" w:themeColor="accent5"/>
          <w:right w:val="single" w:sz="8" w:space="0" w:color="F39200" w:themeColor="accent5"/>
        </w:tcBorders>
      </w:tcPr>
    </w:tblStylePr>
  </w:style>
  <w:style w:type="table" w:styleId="LightList-Accent6">
    <w:name w:val="Light List Accent 6"/>
    <w:basedOn w:val="TableNormal"/>
    <w:uiPriority w:val="61"/>
    <w:rsid w:val="00E52D23"/>
    <w:pPr>
      <w:spacing w:after="0" w:line="240" w:lineRule="auto"/>
    </w:pPr>
    <w:tblPr>
      <w:tblStyleRowBandSize w:val="1"/>
      <w:tblStyleColBandSize w:val="1"/>
      <w:tblBorders>
        <w:top w:val="single" w:sz="8" w:space="0" w:color="98C21F" w:themeColor="accent6"/>
        <w:left w:val="single" w:sz="8" w:space="0" w:color="98C21F" w:themeColor="accent6"/>
        <w:bottom w:val="single" w:sz="8" w:space="0" w:color="98C21F" w:themeColor="accent6"/>
        <w:right w:val="single" w:sz="8" w:space="0" w:color="98C21F" w:themeColor="accent6"/>
      </w:tblBorders>
    </w:tblPr>
    <w:tblStylePr w:type="firstRow">
      <w:pPr>
        <w:spacing w:before="0" w:after="0" w:line="240" w:lineRule="auto"/>
      </w:pPr>
      <w:rPr>
        <w:b/>
        <w:bCs/>
        <w:color w:val="FFFFFF" w:themeColor="background1"/>
      </w:rPr>
      <w:tblPr/>
      <w:tcPr>
        <w:shd w:val="clear" w:color="auto" w:fill="98C21F" w:themeFill="accent6"/>
      </w:tcPr>
    </w:tblStylePr>
    <w:tblStylePr w:type="lastRow">
      <w:pPr>
        <w:spacing w:before="0" w:after="0" w:line="240" w:lineRule="auto"/>
      </w:pPr>
      <w:rPr>
        <w:b/>
        <w:bCs/>
      </w:rPr>
      <w:tblPr/>
      <w:tcPr>
        <w:tcBorders>
          <w:top w:val="double" w:sz="6" w:space="0" w:color="98C21F" w:themeColor="accent6"/>
          <w:left w:val="single" w:sz="8" w:space="0" w:color="98C21F" w:themeColor="accent6"/>
          <w:bottom w:val="single" w:sz="8" w:space="0" w:color="98C21F" w:themeColor="accent6"/>
          <w:right w:val="single" w:sz="8" w:space="0" w:color="98C21F" w:themeColor="accent6"/>
        </w:tcBorders>
      </w:tcPr>
    </w:tblStylePr>
    <w:tblStylePr w:type="firstCol">
      <w:rPr>
        <w:b/>
        <w:bCs/>
      </w:rPr>
    </w:tblStylePr>
    <w:tblStylePr w:type="lastCol">
      <w:rPr>
        <w:b/>
        <w:bCs/>
      </w:rPr>
    </w:tblStylePr>
    <w:tblStylePr w:type="band1Vert">
      <w:tblPr/>
      <w:tcPr>
        <w:tcBorders>
          <w:top w:val="single" w:sz="8" w:space="0" w:color="98C21F" w:themeColor="accent6"/>
          <w:left w:val="single" w:sz="8" w:space="0" w:color="98C21F" w:themeColor="accent6"/>
          <w:bottom w:val="single" w:sz="8" w:space="0" w:color="98C21F" w:themeColor="accent6"/>
          <w:right w:val="single" w:sz="8" w:space="0" w:color="98C21F" w:themeColor="accent6"/>
        </w:tcBorders>
      </w:tcPr>
    </w:tblStylePr>
    <w:tblStylePr w:type="band1Horz">
      <w:tblPr/>
      <w:tcPr>
        <w:tcBorders>
          <w:top w:val="single" w:sz="8" w:space="0" w:color="98C21F" w:themeColor="accent6"/>
          <w:left w:val="single" w:sz="8" w:space="0" w:color="98C21F" w:themeColor="accent6"/>
          <w:bottom w:val="single" w:sz="8" w:space="0" w:color="98C21F" w:themeColor="accent6"/>
          <w:right w:val="single" w:sz="8" w:space="0" w:color="98C21F" w:themeColor="accent6"/>
        </w:tcBorders>
      </w:tcPr>
    </w:tblStylePr>
  </w:style>
  <w:style w:type="table" w:styleId="LightGrid">
    <w:name w:val="Light Grid"/>
    <w:basedOn w:val="TableNormal"/>
    <w:uiPriority w:val="62"/>
    <w:rsid w:val="00E52D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52D23"/>
    <w:pPr>
      <w:spacing w:after="0" w:line="240" w:lineRule="auto"/>
    </w:pPr>
    <w:tblPr>
      <w:tblStyleRowBandSize w:val="1"/>
      <w:tblStyleColBandSize w:val="1"/>
      <w:tblBorders>
        <w:top w:val="single" w:sz="8" w:space="0" w:color="005091" w:themeColor="accent1"/>
        <w:left w:val="single" w:sz="8" w:space="0" w:color="005091" w:themeColor="accent1"/>
        <w:bottom w:val="single" w:sz="8" w:space="0" w:color="005091" w:themeColor="accent1"/>
        <w:right w:val="single" w:sz="8" w:space="0" w:color="005091" w:themeColor="accent1"/>
        <w:insideH w:val="single" w:sz="8" w:space="0" w:color="005091" w:themeColor="accent1"/>
        <w:insideV w:val="single" w:sz="8" w:space="0" w:color="00509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091" w:themeColor="accent1"/>
          <w:left w:val="single" w:sz="8" w:space="0" w:color="005091" w:themeColor="accent1"/>
          <w:bottom w:val="single" w:sz="18" w:space="0" w:color="005091" w:themeColor="accent1"/>
          <w:right w:val="single" w:sz="8" w:space="0" w:color="005091" w:themeColor="accent1"/>
          <w:insideH w:val="nil"/>
          <w:insideV w:val="single" w:sz="8" w:space="0" w:color="00509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091" w:themeColor="accent1"/>
          <w:left w:val="single" w:sz="8" w:space="0" w:color="005091" w:themeColor="accent1"/>
          <w:bottom w:val="single" w:sz="8" w:space="0" w:color="005091" w:themeColor="accent1"/>
          <w:right w:val="single" w:sz="8" w:space="0" w:color="005091" w:themeColor="accent1"/>
          <w:insideH w:val="nil"/>
          <w:insideV w:val="single" w:sz="8" w:space="0" w:color="00509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091" w:themeColor="accent1"/>
          <w:left w:val="single" w:sz="8" w:space="0" w:color="005091" w:themeColor="accent1"/>
          <w:bottom w:val="single" w:sz="8" w:space="0" w:color="005091" w:themeColor="accent1"/>
          <w:right w:val="single" w:sz="8" w:space="0" w:color="005091" w:themeColor="accent1"/>
        </w:tcBorders>
      </w:tcPr>
    </w:tblStylePr>
    <w:tblStylePr w:type="band1Vert">
      <w:tblPr/>
      <w:tcPr>
        <w:tcBorders>
          <w:top w:val="single" w:sz="8" w:space="0" w:color="005091" w:themeColor="accent1"/>
          <w:left w:val="single" w:sz="8" w:space="0" w:color="005091" w:themeColor="accent1"/>
          <w:bottom w:val="single" w:sz="8" w:space="0" w:color="005091" w:themeColor="accent1"/>
          <w:right w:val="single" w:sz="8" w:space="0" w:color="005091" w:themeColor="accent1"/>
        </w:tcBorders>
        <w:shd w:val="clear" w:color="auto" w:fill="A4D6FF" w:themeFill="accent1" w:themeFillTint="3F"/>
      </w:tcPr>
    </w:tblStylePr>
    <w:tblStylePr w:type="band1Horz">
      <w:tblPr/>
      <w:tcPr>
        <w:tcBorders>
          <w:top w:val="single" w:sz="8" w:space="0" w:color="005091" w:themeColor="accent1"/>
          <w:left w:val="single" w:sz="8" w:space="0" w:color="005091" w:themeColor="accent1"/>
          <w:bottom w:val="single" w:sz="8" w:space="0" w:color="005091" w:themeColor="accent1"/>
          <w:right w:val="single" w:sz="8" w:space="0" w:color="005091" w:themeColor="accent1"/>
          <w:insideV w:val="single" w:sz="8" w:space="0" w:color="005091" w:themeColor="accent1"/>
        </w:tcBorders>
        <w:shd w:val="clear" w:color="auto" w:fill="A4D6FF" w:themeFill="accent1" w:themeFillTint="3F"/>
      </w:tcPr>
    </w:tblStylePr>
    <w:tblStylePr w:type="band2Horz">
      <w:tblPr/>
      <w:tcPr>
        <w:tcBorders>
          <w:top w:val="single" w:sz="8" w:space="0" w:color="005091" w:themeColor="accent1"/>
          <w:left w:val="single" w:sz="8" w:space="0" w:color="005091" w:themeColor="accent1"/>
          <w:bottom w:val="single" w:sz="8" w:space="0" w:color="005091" w:themeColor="accent1"/>
          <w:right w:val="single" w:sz="8" w:space="0" w:color="005091" w:themeColor="accent1"/>
          <w:insideV w:val="single" w:sz="8" w:space="0" w:color="005091" w:themeColor="accent1"/>
        </w:tcBorders>
      </w:tcPr>
    </w:tblStylePr>
  </w:style>
  <w:style w:type="paragraph" w:customStyle="1" w:styleId="Source">
    <w:name w:val="Source"/>
    <w:basedOn w:val="Normal"/>
    <w:qFormat/>
    <w:rsid w:val="00902435"/>
    <w:pPr>
      <w:keepLines/>
      <w:spacing w:before="20" w:after="240" w:line="0" w:lineRule="atLeast"/>
    </w:pPr>
    <w:rPr>
      <w:sz w:val="18"/>
      <w:lang w:val="en-AU"/>
    </w:rPr>
  </w:style>
  <w:style w:type="paragraph" w:customStyle="1" w:styleId="Textforfirstpage">
    <w:name w:val="Text for first page"/>
    <w:basedOn w:val="Normal"/>
    <w:qFormat/>
    <w:rsid w:val="00AC5EA3"/>
    <w:pPr>
      <w:spacing w:after="0" w:line="240" w:lineRule="auto"/>
    </w:pPr>
    <w:rPr>
      <w:rFonts w:asciiTheme="majorHAnsi" w:eastAsia="Calibri" w:hAnsiTheme="majorHAnsi" w:cstheme="majorHAnsi"/>
    </w:rPr>
  </w:style>
  <w:style w:type="paragraph" w:customStyle="1" w:styleId="Titlesfirstpage">
    <w:name w:val="Titles first page"/>
    <w:basedOn w:val="Normal"/>
    <w:qFormat/>
    <w:rsid w:val="00AC5EA3"/>
    <w:rPr>
      <w:rFonts w:asciiTheme="majorHAnsi" w:eastAsia="Calibri" w:hAnsiTheme="majorHAnsi" w:cstheme="majorHAnsi"/>
      <w:b/>
      <w:noProof/>
      <w:color w:val="4F81BD"/>
      <w:sz w:val="48"/>
      <w:szCs w:val="48"/>
      <w:lang w:val="de-DE" w:eastAsia="de-DE"/>
    </w:rPr>
  </w:style>
  <w:style w:type="character" w:styleId="PageNumber">
    <w:name w:val="page number"/>
    <w:basedOn w:val="DefaultParagraphFont"/>
    <w:uiPriority w:val="99"/>
    <w:semiHidden/>
    <w:unhideWhenUsed/>
    <w:rsid w:val="008E2799"/>
  </w:style>
  <w:style w:type="character" w:styleId="UnresolvedMention">
    <w:name w:val="Unresolved Mention"/>
    <w:basedOn w:val="DefaultParagraphFont"/>
    <w:uiPriority w:val="99"/>
    <w:semiHidden/>
    <w:unhideWhenUsed/>
    <w:rsid w:val="00377093"/>
    <w:rPr>
      <w:color w:val="605E5C"/>
      <w:shd w:val="clear" w:color="auto" w:fill="E1DFDD"/>
    </w:rPr>
  </w:style>
  <w:style w:type="paragraph" w:customStyle="1" w:styleId="TableParagraph">
    <w:name w:val="Table Paragraph"/>
    <w:basedOn w:val="Normal"/>
    <w:uiPriority w:val="1"/>
    <w:qFormat/>
    <w:rsid w:val="00F72F44"/>
    <w:pPr>
      <w:widowControl w:val="0"/>
      <w:autoSpaceDE w:val="0"/>
      <w:autoSpaceDN w:val="0"/>
      <w:spacing w:after="0" w:line="240" w:lineRule="auto"/>
      <w:jc w:val="left"/>
    </w:pPr>
    <w:rPr>
      <w:rFonts w:ascii="Calibri" w:eastAsia="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9666">
      <w:bodyDiv w:val="1"/>
      <w:marLeft w:val="0"/>
      <w:marRight w:val="0"/>
      <w:marTop w:val="0"/>
      <w:marBottom w:val="0"/>
      <w:divBdr>
        <w:top w:val="none" w:sz="0" w:space="0" w:color="auto"/>
        <w:left w:val="none" w:sz="0" w:space="0" w:color="auto"/>
        <w:bottom w:val="none" w:sz="0" w:space="0" w:color="auto"/>
        <w:right w:val="none" w:sz="0" w:space="0" w:color="auto"/>
      </w:divBdr>
    </w:div>
    <w:div w:id="14426645">
      <w:bodyDiv w:val="1"/>
      <w:marLeft w:val="0"/>
      <w:marRight w:val="0"/>
      <w:marTop w:val="0"/>
      <w:marBottom w:val="0"/>
      <w:divBdr>
        <w:top w:val="none" w:sz="0" w:space="0" w:color="auto"/>
        <w:left w:val="none" w:sz="0" w:space="0" w:color="auto"/>
        <w:bottom w:val="none" w:sz="0" w:space="0" w:color="auto"/>
        <w:right w:val="none" w:sz="0" w:space="0" w:color="auto"/>
      </w:divBdr>
    </w:div>
    <w:div w:id="60521505">
      <w:bodyDiv w:val="1"/>
      <w:marLeft w:val="0"/>
      <w:marRight w:val="0"/>
      <w:marTop w:val="0"/>
      <w:marBottom w:val="0"/>
      <w:divBdr>
        <w:top w:val="none" w:sz="0" w:space="0" w:color="auto"/>
        <w:left w:val="none" w:sz="0" w:space="0" w:color="auto"/>
        <w:bottom w:val="none" w:sz="0" w:space="0" w:color="auto"/>
        <w:right w:val="none" w:sz="0" w:space="0" w:color="auto"/>
      </w:divBdr>
    </w:div>
    <w:div w:id="102116318">
      <w:bodyDiv w:val="1"/>
      <w:marLeft w:val="0"/>
      <w:marRight w:val="0"/>
      <w:marTop w:val="0"/>
      <w:marBottom w:val="0"/>
      <w:divBdr>
        <w:top w:val="none" w:sz="0" w:space="0" w:color="auto"/>
        <w:left w:val="none" w:sz="0" w:space="0" w:color="auto"/>
        <w:bottom w:val="none" w:sz="0" w:space="0" w:color="auto"/>
        <w:right w:val="none" w:sz="0" w:space="0" w:color="auto"/>
      </w:divBdr>
    </w:div>
    <w:div w:id="144245868">
      <w:bodyDiv w:val="1"/>
      <w:marLeft w:val="0"/>
      <w:marRight w:val="0"/>
      <w:marTop w:val="0"/>
      <w:marBottom w:val="0"/>
      <w:divBdr>
        <w:top w:val="none" w:sz="0" w:space="0" w:color="auto"/>
        <w:left w:val="none" w:sz="0" w:space="0" w:color="auto"/>
        <w:bottom w:val="none" w:sz="0" w:space="0" w:color="auto"/>
        <w:right w:val="none" w:sz="0" w:space="0" w:color="auto"/>
      </w:divBdr>
    </w:div>
    <w:div w:id="147332060">
      <w:bodyDiv w:val="1"/>
      <w:marLeft w:val="0"/>
      <w:marRight w:val="0"/>
      <w:marTop w:val="0"/>
      <w:marBottom w:val="0"/>
      <w:divBdr>
        <w:top w:val="none" w:sz="0" w:space="0" w:color="auto"/>
        <w:left w:val="none" w:sz="0" w:space="0" w:color="auto"/>
        <w:bottom w:val="none" w:sz="0" w:space="0" w:color="auto"/>
        <w:right w:val="none" w:sz="0" w:space="0" w:color="auto"/>
      </w:divBdr>
    </w:div>
    <w:div w:id="151454411">
      <w:bodyDiv w:val="1"/>
      <w:marLeft w:val="0"/>
      <w:marRight w:val="0"/>
      <w:marTop w:val="0"/>
      <w:marBottom w:val="0"/>
      <w:divBdr>
        <w:top w:val="none" w:sz="0" w:space="0" w:color="auto"/>
        <w:left w:val="none" w:sz="0" w:space="0" w:color="auto"/>
        <w:bottom w:val="none" w:sz="0" w:space="0" w:color="auto"/>
        <w:right w:val="none" w:sz="0" w:space="0" w:color="auto"/>
      </w:divBdr>
    </w:div>
    <w:div w:id="160122206">
      <w:bodyDiv w:val="1"/>
      <w:marLeft w:val="0"/>
      <w:marRight w:val="0"/>
      <w:marTop w:val="0"/>
      <w:marBottom w:val="0"/>
      <w:divBdr>
        <w:top w:val="none" w:sz="0" w:space="0" w:color="auto"/>
        <w:left w:val="none" w:sz="0" w:space="0" w:color="auto"/>
        <w:bottom w:val="none" w:sz="0" w:space="0" w:color="auto"/>
        <w:right w:val="none" w:sz="0" w:space="0" w:color="auto"/>
      </w:divBdr>
    </w:div>
    <w:div w:id="204756672">
      <w:bodyDiv w:val="1"/>
      <w:marLeft w:val="0"/>
      <w:marRight w:val="0"/>
      <w:marTop w:val="0"/>
      <w:marBottom w:val="0"/>
      <w:divBdr>
        <w:top w:val="none" w:sz="0" w:space="0" w:color="auto"/>
        <w:left w:val="none" w:sz="0" w:space="0" w:color="auto"/>
        <w:bottom w:val="none" w:sz="0" w:space="0" w:color="auto"/>
        <w:right w:val="none" w:sz="0" w:space="0" w:color="auto"/>
      </w:divBdr>
    </w:div>
    <w:div w:id="228420412">
      <w:bodyDiv w:val="1"/>
      <w:marLeft w:val="0"/>
      <w:marRight w:val="0"/>
      <w:marTop w:val="0"/>
      <w:marBottom w:val="0"/>
      <w:divBdr>
        <w:top w:val="none" w:sz="0" w:space="0" w:color="auto"/>
        <w:left w:val="none" w:sz="0" w:space="0" w:color="auto"/>
        <w:bottom w:val="none" w:sz="0" w:space="0" w:color="auto"/>
        <w:right w:val="none" w:sz="0" w:space="0" w:color="auto"/>
      </w:divBdr>
      <w:divsChild>
        <w:div w:id="2114741922">
          <w:marLeft w:val="0"/>
          <w:marRight w:val="0"/>
          <w:marTop w:val="0"/>
          <w:marBottom w:val="0"/>
          <w:divBdr>
            <w:top w:val="none" w:sz="0" w:space="0" w:color="auto"/>
            <w:left w:val="none" w:sz="0" w:space="0" w:color="auto"/>
            <w:bottom w:val="none" w:sz="0" w:space="0" w:color="auto"/>
            <w:right w:val="none" w:sz="0" w:space="0" w:color="auto"/>
          </w:divBdr>
        </w:div>
      </w:divsChild>
    </w:div>
    <w:div w:id="229317627">
      <w:bodyDiv w:val="1"/>
      <w:marLeft w:val="0"/>
      <w:marRight w:val="0"/>
      <w:marTop w:val="0"/>
      <w:marBottom w:val="0"/>
      <w:divBdr>
        <w:top w:val="none" w:sz="0" w:space="0" w:color="auto"/>
        <w:left w:val="none" w:sz="0" w:space="0" w:color="auto"/>
        <w:bottom w:val="none" w:sz="0" w:space="0" w:color="auto"/>
        <w:right w:val="none" w:sz="0" w:space="0" w:color="auto"/>
      </w:divBdr>
    </w:div>
    <w:div w:id="247232943">
      <w:bodyDiv w:val="1"/>
      <w:marLeft w:val="0"/>
      <w:marRight w:val="0"/>
      <w:marTop w:val="0"/>
      <w:marBottom w:val="0"/>
      <w:divBdr>
        <w:top w:val="none" w:sz="0" w:space="0" w:color="auto"/>
        <w:left w:val="none" w:sz="0" w:space="0" w:color="auto"/>
        <w:bottom w:val="none" w:sz="0" w:space="0" w:color="auto"/>
        <w:right w:val="none" w:sz="0" w:space="0" w:color="auto"/>
      </w:divBdr>
    </w:div>
    <w:div w:id="270282296">
      <w:bodyDiv w:val="1"/>
      <w:marLeft w:val="0"/>
      <w:marRight w:val="0"/>
      <w:marTop w:val="0"/>
      <w:marBottom w:val="0"/>
      <w:divBdr>
        <w:top w:val="none" w:sz="0" w:space="0" w:color="auto"/>
        <w:left w:val="none" w:sz="0" w:space="0" w:color="auto"/>
        <w:bottom w:val="none" w:sz="0" w:space="0" w:color="auto"/>
        <w:right w:val="none" w:sz="0" w:space="0" w:color="auto"/>
      </w:divBdr>
    </w:div>
    <w:div w:id="419065361">
      <w:bodyDiv w:val="1"/>
      <w:marLeft w:val="0"/>
      <w:marRight w:val="0"/>
      <w:marTop w:val="0"/>
      <w:marBottom w:val="0"/>
      <w:divBdr>
        <w:top w:val="none" w:sz="0" w:space="0" w:color="auto"/>
        <w:left w:val="none" w:sz="0" w:space="0" w:color="auto"/>
        <w:bottom w:val="none" w:sz="0" w:space="0" w:color="auto"/>
        <w:right w:val="none" w:sz="0" w:space="0" w:color="auto"/>
      </w:divBdr>
    </w:div>
    <w:div w:id="505708313">
      <w:bodyDiv w:val="1"/>
      <w:marLeft w:val="0"/>
      <w:marRight w:val="0"/>
      <w:marTop w:val="0"/>
      <w:marBottom w:val="0"/>
      <w:divBdr>
        <w:top w:val="none" w:sz="0" w:space="0" w:color="auto"/>
        <w:left w:val="none" w:sz="0" w:space="0" w:color="auto"/>
        <w:bottom w:val="none" w:sz="0" w:space="0" w:color="auto"/>
        <w:right w:val="none" w:sz="0" w:space="0" w:color="auto"/>
      </w:divBdr>
    </w:div>
    <w:div w:id="525599710">
      <w:bodyDiv w:val="1"/>
      <w:marLeft w:val="0"/>
      <w:marRight w:val="0"/>
      <w:marTop w:val="0"/>
      <w:marBottom w:val="0"/>
      <w:divBdr>
        <w:top w:val="none" w:sz="0" w:space="0" w:color="auto"/>
        <w:left w:val="none" w:sz="0" w:space="0" w:color="auto"/>
        <w:bottom w:val="none" w:sz="0" w:space="0" w:color="auto"/>
        <w:right w:val="none" w:sz="0" w:space="0" w:color="auto"/>
      </w:divBdr>
    </w:div>
    <w:div w:id="528027076">
      <w:bodyDiv w:val="1"/>
      <w:marLeft w:val="0"/>
      <w:marRight w:val="0"/>
      <w:marTop w:val="0"/>
      <w:marBottom w:val="0"/>
      <w:divBdr>
        <w:top w:val="none" w:sz="0" w:space="0" w:color="auto"/>
        <w:left w:val="none" w:sz="0" w:space="0" w:color="auto"/>
        <w:bottom w:val="none" w:sz="0" w:space="0" w:color="auto"/>
        <w:right w:val="none" w:sz="0" w:space="0" w:color="auto"/>
      </w:divBdr>
    </w:div>
    <w:div w:id="533345813">
      <w:bodyDiv w:val="1"/>
      <w:marLeft w:val="0"/>
      <w:marRight w:val="0"/>
      <w:marTop w:val="0"/>
      <w:marBottom w:val="0"/>
      <w:divBdr>
        <w:top w:val="none" w:sz="0" w:space="0" w:color="auto"/>
        <w:left w:val="none" w:sz="0" w:space="0" w:color="auto"/>
        <w:bottom w:val="none" w:sz="0" w:space="0" w:color="auto"/>
        <w:right w:val="none" w:sz="0" w:space="0" w:color="auto"/>
      </w:divBdr>
    </w:div>
    <w:div w:id="540672795">
      <w:bodyDiv w:val="1"/>
      <w:marLeft w:val="0"/>
      <w:marRight w:val="0"/>
      <w:marTop w:val="0"/>
      <w:marBottom w:val="0"/>
      <w:divBdr>
        <w:top w:val="none" w:sz="0" w:space="0" w:color="auto"/>
        <w:left w:val="none" w:sz="0" w:space="0" w:color="auto"/>
        <w:bottom w:val="none" w:sz="0" w:space="0" w:color="auto"/>
        <w:right w:val="none" w:sz="0" w:space="0" w:color="auto"/>
      </w:divBdr>
    </w:div>
    <w:div w:id="638921271">
      <w:bodyDiv w:val="1"/>
      <w:marLeft w:val="0"/>
      <w:marRight w:val="0"/>
      <w:marTop w:val="0"/>
      <w:marBottom w:val="0"/>
      <w:divBdr>
        <w:top w:val="none" w:sz="0" w:space="0" w:color="auto"/>
        <w:left w:val="none" w:sz="0" w:space="0" w:color="auto"/>
        <w:bottom w:val="none" w:sz="0" w:space="0" w:color="auto"/>
        <w:right w:val="none" w:sz="0" w:space="0" w:color="auto"/>
      </w:divBdr>
      <w:divsChild>
        <w:div w:id="1406414977">
          <w:marLeft w:val="0"/>
          <w:marRight w:val="0"/>
          <w:marTop w:val="0"/>
          <w:marBottom w:val="0"/>
          <w:divBdr>
            <w:top w:val="none" w:sz="0" w:space="0" w:color="auto"/>
            <w:left w:val="none" w:sz="0" w:space="0" w:color="auto"/>
            <w:bottom w:val="none" w:sz="0" w:space="0" w:color="auto"/>
            <w:right w:val="none" w:sz="0" w:space="0" w:color="auto"/>
          </w:divBdr>
          <w:divsChild>
            <w:div w:id="153884692">
              <w:marLeft w:val="0"/>
              <w:marRight w:val="0"/>
              <w:marTop w:val="0"/>
              <w:marBottom w:val="0"/>
              <w:divBdr>
                <w:top w:val="none" w:sz="0" w:space="0" w:color="auto"/>
                <w:left w:val="none" w:sz="0" w:space="0" w:color="auto"/>
                <w:bottom w:val="none" w:sz="0" w:space="0" w:color="auto"/>
                <w:right w:val="none" w:sz="0" w:space="0" w:color="auto"/>
              </w:divBdr>
              <w:divsChild>
                <w:div w:id="1797606352">
                  <w:marLeft w:val="0"/>
                  <w:marRight w:val="0"/>
                  <w:marTop w:val="0"/>
                  <w:marBottom w:val="0"/>
                  <w:divBdr>
                    <w:top w:val="none" w:sz="0" w:space="0" w:color="auto"/>
                    <w:left w:val="none" w:sz="0" w:space="0" w:color="auto"/>
                    <w:bottom w:val="none" w:sz="0" w:space="0" w:color="auto"/>
                    <w:right w:val="none" w:sz="0" w:space="0" w:color="auto"/>
                  </w:divBdr>
                  <w:divsChild>
                    <w:div w:id="1179275369">
                      <w:marLeft w:val="0"/>
                      <w:marRight w:val="0"/>
                      <w:marTop w:val="0"/>
                      <w:marBottom w:val="0"/>
                      <w:divBdr>
                        <w:top w:val="none" w:sz="0" w:space="0" w:color="auto"/>
                        <w:left w:val="none" w:sz="0" w:space="0" w:color="auto"/>
                        <w:bottom w:val="none" w:sz="0" w:space="0" w:color="auto"/>
                        <w:right w:val="none" w:sz="0" w:space="0" w:color="auto"/>
                      </w:divBdr>
                      <w:divsChild>
                        <w:div w:id="590939805">
                          <w:marLeft w:val="0"/>
                          <w:marRight w:val="0"/>
                          <w:marTop w:val="0"/>
                          <w:marBottom w:val="0"/>
                          <w:divBdr>
                            <w:top w:val="none" w:sz="0" w:space="0" w:color="auto"/>
                            <w:left w:val="none" w:sz="0" w:space="0" w:color="auto"/>
                            <w:bottom w:val="none" w:sz="0" w:space="0" w:color="auto"/>
                            <w:right w:val="none" w:sz="0" w:space="0" w:color="auto"/>
                          </w:divBdr>
                          <w:divsChild>
                            <w:div w:id="237787800">
                              <w:marLeft w:val="0"/>
                              <w:marRight w:val="0"/>
                              <w:marTop w:val="0"/>
                              <w:marBottom w:val="0"/>
                              <w:divBdr>
                                <w:top w:val="none" w:sz="0" w:space="0" w:color="auto"/>
                                <w:left w:val="none" w:sz="0" w:space="0" w:color="auto"/>
                                <w:bottom w:val="none" w:sz="0" w:space="0" w:color="auto"/>
                                <w:right w:val="none" w:sz="0" w:space="0" w:color="auto"/>
                              </w:divBdr>
                              <w:divsChild>
                                <w:div w:id="1176381176">
                                  <w:marLeft w:val="0"/>
                                  <w:marRight w:val="0"/>
                                  <w:marTop w:val="0"/>
                                  <w:marBottom w:val="0"/>
                                  <w:divBdr>
                                    <w:top w:val="none" w:sz="0" w:space="0" w:color="auto"/>
                                    <w:left w:val="none" w:sz="0" w:space="0" w:color="auto"/>
                                    <w:bottom w:val="none" w:sz="0" w:space="0" w:color="auto"/>
                                    <w:right w:val="none" w:sz="0" w:space="0" w:color="auto"/>
                                  </w:divBdr>
                                  <w:divsChild>
                                    <w:div w:id="1282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462425">
          <w:marLeft w:val="0"/>
          <w:marRight w:val="0"/>
          <w:marTop w:val="0"/>
          <w:marBottom w:val="0"/>
          <w:divBdr>
            <w:top w:val="none" w:sz="0" w:space="0" w:color="auto"/>
            <w:left w:val="none" w:sz="0" w:space="0" w:color="auto"/>
            <w:bottom w:val="none" w:sz="0" w:space="0" w:color="auto"/>
            <w:right w:val="none" w:sz="0" w:space="0" w:color="auto"/>
          </w:divBdr>
          <w:divsChild>
            <w:div w:id="408425611">
              <w:marLeft w:val="0"/>
              <w:marRight w:val="180"/>
              <w:marTop w:val="0"/>
              <w:marBottom w:val="180"/>
              <w:divBdr>
                <w:top w:val="none" w:sz="0" w:space="0" w:color="auto"/>
                <w:left w:val="none" w:sz="0" w:space="0" w:color="auto"/>
                <w:bottom w:val="none" w:sz="0" w:space="0" w:color="auto"/>
                <w:right w:val="none" w:sz="0" w:space="0" w:color="auto"/>
              </w:divBdr>
              <w:divsChild>
                <w:div w:id="14729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3385">
      <w:bodyDiv w:val="1"/>
      <w:marLeft w:val="0"/>
      <w:marRight w:val="0"/>
      <w:marTop w:val="0"/>
      <w:marBottom w:val="0"/>
      <w:divBdr>
        <w:top w:val="none" w:sz="0" w:space="0" w:color="auto"/>
        <w:left w:val="none" w:sz="0" w:space="0" w:color="auto"/>
        <w:bottom w:val="none" w:sz="0" w:space="0" w:color="auto"/>
        <w:right w:val="none" w:sz="0" w:space="0" w:color="auto"/>
      </w:divBdr>
    </w:div>
    <w:div w:id="708409215">
      <w:bodyDiv w:val="1"/>
      <w:marLeft w:val="0"/>
      <w:marRight w:val="0"/>
      <w:marTop w:val="0"/>
      <w:marBottom w:val="0"/>
      <w:divBdr>
        <w:top w:val="none" w:sz="0" w:space="0" w:color="auto"/>
        <w:left w:val="none" w:sz="0" w:space="0" w:color="auto"/>
        <w:bottom w:val="none" w:sz="0" w:space="0" w:color="auto"/>
        <w:right w:val="none" w:sz="0" w:space="0" w:color="auto"/>
      </w:divBdr>
    </w:div>
    <w:div w:id="741103123">
      <w:bodyDiv w:val="1"/>
      <w:marLeft w:val="0"/>
      <w:marRight w:val="0"/>
      <w:marTop w:val="0"/>
      <w:marBottom w:val="0"/>
      <w:divBdr>
        <w:top w:val="none" w:sz="0" w:space="0" w:color="auto"/>
        <w:left w:val="none" w:sz="0" w:space="0" w:color="auto"/>
        <w:bottom w:val="none" w:sz="0" w:space="0" w:color="auto"/>
        <w:right w:val="none" w:sz="0" w:space="0" w:color="auto"/>
      </w:divBdr>
    </w:div>
    <w:div w:id="749929252">
      <w:bodyDiv w:val="1"/>
      <w:marLeft w:val="0"/>
      <w:marRight w:val="0"/>
      <w:marTop w:val="0"/>
      <w:marBottom w:val="0"/>
      <w:divBdr>
        <w:top w:val="none" w:sz="0" w:space="0" w:color="auto"/>
        <w:left w:val="none" w:sz="0" w:space="0" w:color="auto"/>
        <w:bottom w:val="none" w:sz="0" w:space="0" w:color="auto"/>
        <w:right w:val="none" w:sz="0" w:space="0" w:color="auto"/>
      </w:divBdr>
    </w:div>
    <w:div w:id="763455063">
      <w:bodyDiv w:val="1"/>
      <w:marLeft w:val="0"/>
      <w:marRight w:val="0"/>
      <w:marTop w:val="0"/>
      <w:marBottom w:val="0"/>
      <w:divBdr>
        <w:top w:val="none" w:sz="0" w:space="0" w:color="auto"/>
        <w:left w:val="none" w:sz="0" w:space="0" w:color="auto"/>
        <w:bottom w:val="none" w:sz="0" w:space="0" w:color="auto"/>
        <w:right w:val="none" w:sz="0" w:space="0" w:color="auto"/>
      </w:divBdr>
    </w:div>
    <w:div w:id="765076940">
      <w:bodyDiv w:val="1"/>
      <w:marLeft w:val="0"/>
      <w:marRight w:val="0"/>
      <w:marTop w:val="0"/>
      <w:marBottom w:val="0"/>
      <w:divBdr>
        <w:top w:val="none" w:sz="0" w:space="0" w:color="auto"/>
        <w:left w:val="none" w:sz="0" w:space="0" w:color="auto"/>
        <w:bottom w:val="none" w:sz="0" w:space="0" w:color="auto"/>
        <w:right w:val="none" w:sz="0" w:space="0" w:color="auto"/>
      </w:divBdr>
    </w:div>
    <w:div w:id="822433260">
      <w:bodyDiv w:val="1"/>
      <w:marLeft w:val="0"/>
      <w:marRight w:val="0"/>
      <w:marTop w:val="0"/>
      <w:marBottom w:val="0"/>
      <w:divBdr>
        <w:top w:val="none" w:sz="0" w:space="0" w:color="auto"/>
        <w:left w:val="none" w:sz="0" w:space="0" w:color="auto"/>
        <w:bottom w:val="none" w:sz="0" w:space="0" w:color="auto"/>
        <w:right w:val="none" w:sz="0" w:space="0" w:color="auto"/>
      </w:divBdr>
    </w:div>
    <w:div w:id="860356961">
      <w:bodyDiv w:val="1"/>
      <w:marLeft w:val="0"/>
      <w:marRight w:val="0"/>
      <w:marTop w:val="0"/>
      <w:marBottom w:val="0"/>
      <w:divBdr>
        <w:top w:val="none" w:sz="0" w:space="0" w:color="auto"/>
        <w:left w:val="none" w:sz="0" w:space="0" w:color="auto"/>
        <w:bottom w:val="none" w:sz="0" w:space="0" w:color="auto"/>
        <w:right w:val="none" w:sz="0" w:space="0" w:color="auto"/>
      </w:divBdr>
    </w:div>
    <w:div w:id="867448708">
      <w:bodyDiv w:val="1"/>
      <w:marLeft w:val="0"/>
      <w:marRight w:val="0"/>
      <w:marTop w:val="0"/>
      <w:marBottom w:val="0"/>
      <w:divBdr>
        <w:top w:val="none" w:sz="0" w:space="0" w:color="auto"/>
        <w:left w:val="none" w:sz="0" w:space="0" w:color="auto"/>
        <w:bottom w:val="none" w:sz="0" w:space="0" w:color="auto"/>
        <w:right w:val="none" w:sz="0" w:space="0" w:color="auto"/>
      </w:divBdr>
    </w:div>
    <w:div w:id="895431269">
      <w:bodyDiv w:val="1"/>
      <w:marLeft w:val="0"/>
      <w:marRight w:val="0"/>
      <w:marTop w:val="0"/>
      <w:marBottom w:val="0"/>
      <w:divBdr>
        <w:top w:val="none" w:sz="0" w:space="0" w:color="auto"/>
        <w:left w:val="none" w:sz="0" w:space="0" w:color="auto"/>
        <w:bottom w:val="none" w:sz="0" w:space="0" w:color="auto"/>
        <w:right w:val="none" w:sz="0" w:space="0" w:color="auto"/>
      </w:divBdr>
    </w:div>
    <w:div w:id="984236819">
      <w:bodyDiv w:val="1"/>
      <w:marLeft w:val="0"/>
      <w:marRight w:val="0"/>
      <w:marTop w:val="0"/>
      <w:marBottom w:val="0"/>
      <w:divBdr>
        <w:top w:val="none" w:sz="0" w:space="0" w:color="auto"/>
        <w:left w:val="none" w:sz="0" w:space="0" w:color="auto"/>
        <w:bottom w:val="none" w:sz="0" w:space="0" w:color="auto"/>
        <w:right w:val="none" w:sz="0" w:space="0" w:color="auto"/>
      </w:divBdr>
    </w:div>
    <w:div w:id="1102452474">
      <w:bodyDiv w:val="1"/>
      <w:marLeft w:val="0"/>
      <w:marRight w:val="0"/>
      <w:marTop w:val="0"/>
      <w:marBottom w:val="0"/>
      <w:divBdr>
        <w:top w:val="none" w:sz="0" w:space="0" w:color="auto"/>
        <w:left w:val="none" w:sz="0" w:space="0" w:color="auto"/>
        <w:bottom w:val="none" w:sz="0" w:space="0" w:color="auto"/>
        <w:right w:val="none" w:sz="0" w:space="0" w:color="auto"/>
      </w:divBdr>
    </w:div>
    <w:div w:id="1102988712">
      <w:bodyDiv w:val="1"/>
      <w:marLeft w:val="0"/>
      <w:marRight w:val="0"/>
      <w:marTop w:val="0"/>
      <w:marBottom w:val="0"/>
      <w:divBdr>
        <w:top w:val="none" w:sz="0" w:space="0" w:color="auto"/>
        <w:left w:val="none" w:sz="0" w:space="0" w:color="auto"/>
        <w:bottom w:val="none" w:sz="0" w:space="0" w:color="auto"/>
        <w:right w:val="none" w:sz="0" w:space="0" w:color="auto"/>
      </w:divBdr>
    </w:div>
    <w:div w:id="1113599196">
      <w:bodyDiv w:val="1"/>
      <w:marLeft w:val="0"/>
      <w:marRight w:val="0"/>
      <w:marTop w:val="0"/>
      <w:marBottom w:val="0"/>
      <w:divBdr>
        <w:top w:val="none" w:sz="0" w:space="0" w:color="auto"/>
        <w:left w:val="none" w:sz="0" w:space="0" w:color="auto"/>
        <w:bottom w:val="none" w:sz="0" w:space="0" w:color="auto"/>
        <w:right w:val="none" w:sz="0" w:space="0" w:color="auto"/>
      </w:divBdr>
    </w:div>
    <w:div w:id="1123230007">
      <w:bodyDiv w:val="1"/>
      <w:marLeft w:val="0"/>
      <w:marRight w:val="0"/>
      <w:marTop w:val="0"/>
      <w:marBottom w:val="0"/>
      <w:divBdr>
        <w:top w:val="none" w:sz="0" w:space="0" w:color="auto"/>
        <w:left w:val="none" w:sz="0" w:space="0" w:color="auto"/>
        <w:bottom w:val="none" w:sz="0" w:space="0" w:color="auto"/>
        <w:right w:val="none" w:sz="0" w:space="0" w:color="auto"/>
      </w:divBdr>
      <w:divsChild>
        <w:div w:id="1278412317">
          <w:marLeft w:val="0"/>
          <w:marRight w:val="0"/>
          <w:marTop w:val="0"/>
          <w:marBottom w:val="0"/>
          <w:divBdr>
            <w:top w:val="none" w:sz="0" w:space="0" w:color="auto"/>
            <w:left w:val="none" w:sz="0" w:space="0" w:color="auto"/>
            <w:bottom w:val="none" w:sz="0" w:space="0" w:color="auto"/>
            <w:right w:val="none" w:sz="0" w:space="0" w:color="auto"/>
          </w:divBdr>
          <w:divsChild>
            <w:div w:id="1123882604">
              <w:marLeft w:val="0"/>
              <w:marRight w:val="0"/>
              <w:marTop w:val="0"/>
              <w:marBottom w:val="0"/>
              <w:divBdr>
                <w:top w:val="none" w:sz="0" w:space="0" w:color="auto"/>
                <w:left w:val="none" w:sz="0" w:space="0" w:color="auto"/>
                <w:bottom w:val="none" w:sz="0" w:space="0" w:color="auto"/>
                <w:right w:val="none" w:sz="0" w:space="0" w:color="auto"/>
              </w:divBdr>
              <w:divsChild>
                <w:div w:id="520432121">
                  <w:marLeft w:val="0"/>
                  <w:marRight w:val="0"/>
                  <w:marTop w:val="0"/>
                  <w:marBottom w:val="0"/>
                  <w:divBdr>
                    <w:top w:val="none" w:sz="0" w:space="0" w:color="auto"/>
                    <w:left w:val="none" w:sz="0" w:space="0" w:color="auto"/>
                    <w:bottom w:val="none" w:sz="0" w:space="0" w:color="auto"/>
                    <w:right w:val="none" w:sz="0" w:space="0" w:color="auto"/>
                  </w:divBdr>
                  <w:divsChild>
                    <w:div w:id="1669213808">
                      <w:marLeft w:val="0"/>
                      <w:marRight w:val="0"/>
                      <w:marTop w:val="0"/>
                      <w:marBottom w:val="0"/>
                      <w:divBdr>
                        <w:top w:val="none" w:sz="0" w:space="0" w:color="auto"/>
                        <w:left w:val="none" w:sz="0" w:space="0" w:color="auto"/>
                        <w:bottom w:val="none" w:sz="0" w:space="0" w:color="auto"/>
                        <w:right w:val="none" w:sz="0" w:space="0" w:color="auto"/>
                      </w:divBdr>
                      <w:divsChild>
                        <w:div w:id="1178889990">
                          <w:marLeft w:val="0"/>
                          <w:marRight w:val="0"/>
                          <w:marTop w:val="0"/>
                          <w:marBottom w:val="0"/>
                          <w:divBdr>
                            <w:top w:val="none" w:sz="0" w:space="0" w:color="auto"/>
                            <w:left w:val="none" w:sz="0" w:space="0" w:color="auto"/>
                            <w:bottom w:val="none" w:sz="0" w:space="0" w:color="auto"/>
                            <w:right w:val="none" w:sz="0" w:space="0" w:color="auto"/>
                          </w:divBdr>
                          <w:divsChild>
                            <w:div w:id="1726446245">
                              <w:marLeft w:val="0"/>
                              <w:marRight w:val="0"/>
                              <w:marTop w:val="0"/>
                              <w:marBottom w:val="0"/>
                              <w:divBdr>
                                <w:top w:val="none" w:sz="0" w:space="0" w:color="auto"/>
                                <w:left w:val="none" w:sz="0" w:space="0" w:color="auto"/>
                                <w:bottom w:val="none" w:sz="0" w:space="0" w:color="auto"/>
                                <w:right w:val="none" w:sz="0" w:space="0" w:color="auto"/>
                              </w:divBdr>
                              <w:divsChild>
                                <w:div w:id="242226997">
                                  <w:marLeft w:val="0"/>
                                  <w:marRight w:val="0"/>
                                  <w:marTop w:val="0"/>
                                  <w:marBottom w:val="0"/>
                                  <w:divBdr>
                                    <w:top w:val="none" w:sz="0" w:space="0" w:color="auto"/>
                                    <w:left w:val="none" w:sz="0" w:space="0" w:color="auto"/>
                                    <w:bottom w:val="none" w:sz="0" w:space="0" w:color="auto"/>
                                    <w:right w:val="none" w:sz="0" w:space="0" w:color="auto"/>
                                  </w:divBdr>
                                  <w:divsChild>
                                    <w:div w:id="19557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82100">
          <w:marLeft w:val="0"/>
          <w:marRight w:val="0"/>
          <w:marTop w:val="0"/>
          <w:marBottom w:val="0"/>
          <w:divBdr>
            <w:top w:val="none" w:sz="0" w:space="0" w:color="auto"/>
            <w:left w:val="none" w:sz="0" w:space="0" w:color="auto"/>
            <w:bottom w:val="none" w:sz="0" w:space="0" w:color="auto"/>
            <w:right w:val="none" w:sz="0" w:space="0" w:color="auto"/>
          </w:divBdr>
          <w:divsChild>
            <w:div w:id="807820260">
              <w:marLeft w:val="0"/>
              <w:marRight w:val="180"/>
              <w:marTop w:val="0"/>
              <w:marBottom w:val="180"/>
              <w:divBdr>
                <w:top w:val="none" w:sz="0" w:space="0" w:color="auto"/>
                <w:left w:val="none" w:sz="0" w:space="0" w:color="auto"/>
                <w:bottom w:val="none" w:sz="0" w:space="0" w:color="auto"/>
                <w:right w:val="none" w:sz="0" w:space="0" w:color="auto"/>
              </w:divBdr>
              <w:divsChild>
                <w:div w:id="4842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7846">
      <w:bodyDiv w:val="1"/>
      <w:marLeft w:val="0"/>
      <w:marRight w:val="0"/>
      <w:marTop w:val="0"/>
      <w:marBottom w:val="0"/>
      <w:divBdr>
        <w:top w:val="none" w:sz="0" w:space="0" w:color="auto"/>
        <w:left w:val="none" w:sz="0" w:space="0" w:color="auto"/>
        <w:bottom w:val="none" w:sz="0" w:space="0" w:color="auto"/>
        <w:right w:val="none" w:sz="0" w:space="0" w:color="auto"/>
      </w:divBdr>
      <w:divsChild>
        <w:div w:id="1492259012">
          <w:marLeft w:val="0"/>
          <w:marRight w:val="0"/>
          <w:marTop w:val="0"/>
          <w:marBottom w:val="0"/>
          <w:divBdr>
            <w:top w:val="none" w:sz="0" w:space="0" w:color="auto"/>
            <w:left w:val="none" w:sz="0" w:space="0" w:color="auto"/>
            <w:bottom w:val="none" w:sz="0" w:space="0" w:color="auto"/>
            <w:right w:val="none" w:sz="0" w:space="0" w:color="auto"/>
          </w:divBdr>
          <w:divsChild>
            <w:div w:id="1773087162">
              <w:marLeft w:val="0"/>
              <w:marRight w:val="0"/>
              <w:marTop w:val="0"/>
              <w:marBottom w:val="0"/>
              <w:divBdr>
                <w:top w:val="none" w:sz="0" w:space="0" w:color="auto"/>
                <w:left w:val="none" w:sz="0" w:space="0" w:color="auto"/>
                <w:bottom w:val="none" w:sz="0" w:space="0" w:color="auto"/>
                <w:right w:val="none" w:sz="0" w:space="0" w:color="auto"/>
              </w:divBdr>
              <w:divsChild>
                <w:div w:id="749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71357">
      <w:bodyDiv w:val="1"/>
      <w:marLeft w:val="0"/>
      <w:marRight w:val="0"/>
      <w:marTop w:val="0"/>
      <w:marBottom w:val="0"/>
      <w:divBdr>
        <w:top w:val="none" w:sz="0" w:space="0" w:color="auto"/>
        <w:left w:val="none" w:sz="0" w:space="0" w:color="auto"/>
        <w:bottom w:val="none" w:sz="0" w:space="0" w:color="auto"/>
        <w:right w:val="none" w:sz="0" w:space="0" w:color="auto"/>
      </w:divBdr>
    </w:div>
    <w:div w:id="1214124291">
      <w:bodyDiv w:val="1"/>
      <w:marLeft w:val="0"/>
      <w:marRight w:val="0"/>
      <w:marTop w:val="0"/>
      <w:marBottom w:val="0"/>
      <w:divBdr>
        <w:top w:val="none" w:sz="0" w:space="0" w:color="auto"/>
        <w:left w:val="none" w:sz="0" w:space="0" w:color="auto"/>
        <w:bottom w:val="none" w:sz="0" w:space="0" w:color="auto"/>
        <w:right w:val="none" w:sz="0" w:space="0" w:color="auto"/>
      </w:divBdr>
    </w:div>
    <w:div w:id="1229463324">
      <w:bodyDiv w:val="1"/>
      <w:marLeft w:val="0"/>
      <w:marRight w:val="0"/>
      <w:marTop w:val="0"/>
      <w:marBottom w:val="0"/>
      <w:divBdr>
        <w:top w:val="none" w:sz="0" w:space="0" w:color="auto"/>
        <w:left w:val="none" w:sz="0" w:space="0" w:color="auto"/>
        <w:bottom w:val="none" w:sz="0" w:space="0" w:color="auto"/>
        <w:right w:val="none" w:sz="0" w:space="0" w:color="auto"/>
      </w:divBdr>
    </w:div>
    <w:div w:id="1244489977">
      <w:bodyDiv w:val="1"/>
      <w:marLeft w:val="0"/>
      <w:marRight w:val="0"/>
      <w:marTop w:val="0"/>
      <w:marBottom w:val="0"/>
      <w:divBdr>
        <w:top w:val="none" w:sz="0" w:space="0" w:color="auto"/>
        <w:left w:val="none" w:sz="0" w:space="0" w:color="auto"/>
        <w:bottom w:val="none" w:sz="0" w:space="0" w:color="auto"/>
        <w:right w:val="none" w:sz="0" w:space="0" w:color="auto"/>
      </w:divBdr>
    </w:div>
    <w:div w:id="1262256043">
      <w:bodyDiv w:val="1"/>
      <w:marLeft w:val="0"/>
      <w:marRight w:val="0"/>
      <w:marTop w:val="0"/>
      <w:marBottom w:val="0"/>
      <w:divBdr>
        <w:top w:val="none" w:sz="0" w:space="0" w:color="auto"/>
        <w:left w:val="none" w:sz="0" w:space="0" w:color="auto"/>
        <w:bottom w:val="none" w:sz="0" w:space="0" w:color="auto"/>
        <w:right w:val="none" w:sz="0" w:space="0" w:color="auto"/>
      </w:divBdr>
    </w:div>
    <w:div w:id="1270890262">
      <w:bodyDiv w:val="1"/>
      <w:marLeft w:val="0"/>
      <w:marRight w:val="0"/>
      <w:marTop w:val="0"/>
      <w:marBottom w:val="0"/>
      <w:divBdr>
        <w:top w:val="none" w:sz="0" w:space="0" w:color="auto"/>
        <w:left w:val="none" w:sz="0" w:space="0" w:color="auto"/>
        <w:bottom w:val="none" w:sz="0" w:space="0" w:color="auto"/>
        <w:right w:val="none" w:sz="0" w:space="0" w:color="auto"/>
      </w:divBdr>
    </w:div>
    <w:div w:id="1274022325">
      <w:bodyDiv w:val="1"/>
      <w:marLeft w:val="0"/>
      <w:marRight w:val="0"/>
      <w:marTop w:val="0"/>
      <w:marBottom w:val="0"/>
      <w:divBdr>
        <w:top w:val="none" w:sz="0" w:space="0" w:color="auto"/>
        <w:left w:val="none" w:sz="0" w:space="0" w:color="auto"/>
        <w:bottom w:val="none" w:sz="0" w:space="0" w:color="auto"/>
        <w:right w:val="none" w:sz="0" w:space="0" w:color="auto"/>
      </w:divBdr>
    </w:div>
    <w:div w:id="1297106350">
      <w:bodyDiv w:val="1"/>
      <w:marLeft w:val="0"/>
      <w:marRight w:val="0"/>
      <w:marTop w:val="0"/>
      <w:marBottom w:val="0"/>
      <w:divBdr>
        <w:top w:val="none" w:sz="0" w:space="0" w:color="auto"/>
        <w:left w:val="none" w:sz="0" w:space="0" w:color="auto"/>
        <w:bottom w:val="none" w:sz="0" w:space="0" w:color="auto"/>
        <w:right w:val="none" w:sz="0" w:space="0" w:color="auto"/>
      </w:divBdr>
      <w:divsChild>
        <w:div w:id="1328439171">
          <w:marLeft w:val="0"/>
          <w:marRight w:val="0"/>
          <w:marTop w:val="0"/>
          <w:marBottom w:val="0"/>
          <w:divBdr>
            <w:top w:val="none" w:sz="0" w:space="0" w:color="auto"/>
            <w:left w:val="none" w:sz="0" w:space="0" w:color="auto"/>
            <w:bottom w:val="none" w:sz="0" w:space="0" w:color="auto"/>
            <w:right w:val="none" w:sz="0" w:space="0" w:color="auto"/>
          </w:divBdr>
          <w:divsChild>
            <w:div w:id="1804810149">
              <w:marLeft w:val="0"/>
              <w:marRight w:val="0"/>
              <w:marTop w:val="0"/>
              <w:marBottom w:val="0"/>
              <w:divBdr>
                <w:top w:val="none" w:sz="0" w:space="0" w:color="auto"/>
                <w:left w:val="none" w:sz="0" w:space="0" w:color="auto"/>
                <w:bottom w:val="none" w:sz="0" w:space="0" w:color="auto"/>
                <w:right w:val="none" w:sz="0" w:space="0" w:color="auto"/>
              </w:divBdr>
              <w:divsChild>
                <w:div w:id="3880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3339">
      <w:bodyDiv w:val="1"/>
      <w:marLeft w:val="0"/>
      <w:marRight w:val="0"/>
      <w:marTop w:val="0"/>
      <w:marBottom w:val="0"/>
      <w:divBdr>
        <w:top w:val="none" w:sz="0" w:space="0" w:color="auto"/>
        <w:left w:val="none" w:sz="0" w:space="0" w:color="auto"/>
        <w:bottom w:val="none" w:sz="0" w:space="0" w:color="auto"/>
        <w:right w:val="none" w:sz="0" w:space="0" w:color="auto"/>
      </w:divBdr>
    </w:div>
    <w:div w:id="1373308212">
      <w:bodyDiv w:val="1"/>
      <w:marLeft w:val="0"/>
      <w:marRight w:val="0"/>
      <w:marTop w:val="0"/>
      <w:marBottom w:val="0"/>
      <w:divBdr>
        <w:top w:val="none" w:sz="0" w:space="0" w:color="auto"/>
        <w:left w:val="none" w:sz="0" w:space="0" w:color="auto"/>
        <w:bottom w:val="none" w:sz="0" w:space="0" w:color="auto"/>
        <w:right w:val="none" w:sz="0" w:space="0" w:color="auto"/>
      </w:divBdr>
    </w:div>
    <w:div w:id="1379547856">
      <w:bodyDiv w:val="1"/>
      <w:marLeft w:val="0"/>
      <w:marRight w:val="0"/>
      <w:marTop w:val="0"/>
      <w:marBottom w:val="0"/>
      <w:divBdr>
        <w:top w:val="none" w:sz="0" w:space="0" w:color="auto"/>
        <w:left w:val="none" w:sz="0" w:space="0" w:color="auto"/>
        <w:bottom w:val="none" w:sz="0" w:space="0" w:color="auto"/>
        <w:right w:val="none" w:sz="0" w:space="0" w:color="auto"/>
      </w:divBdr>
    </w:div>
    <w:div w:id="1381441797">
      <w:bodyDiv w:val="1"/>
      <w:marLeft w:val="0"/>
      <w:marRight w:val="0"/>
      <w:marTop w:val="0"/>
      <w:marBottom w:val="0"/>
      <w:divBdr>
        <w:top w:val="none" w:sz="0" w:space="0" w:color="auto"/>
        <w:left w:val="none" w:sz="0" w:space="0" w:color="auto"/>
        <w:bottom w:val="none" w:sz="0" w:space="0" w:color="auto"/>
        <w:right w:val="none" w:sz="0" w:space="0" w:color="auto"/>
      </w:divBdr>
    </w:div>
    <w:div w:id="1400784355">
      <w:bodyDiv w:val="1"/>
      <w:marLeft w:val="0"/>
      <w:marRight w:val="0"/>
      <w:marTop w:val="0"/>
      <w:marBottom w:val="0"/>
      <w:divBdr>
        <w:top w:val="none" w:sz="0" w:space="0" w:color="auto"/>
        <w:left w:val="none" w:sz="0" w:space="0" w:color="auto"/>
        <w:bottom w:val="none" w:sz="0" w:space="0" w:color="auto"/>
        <w:right w:val="none" w:sz="0" w:space="0" w:color="auto"/>
      </w:divBdr>
    </w:div>
    <w:div w:id="1556698904">
      <w:bodyDiv w:val="1"/>
      <w:marLeft w:val="0"/>
      <w:marRight w:val="0"/>
      <w:marTop w:val="0"/>
      <w:marBottom w:val="0"/>
      <w:divBdr>
        <w:top w:val="none" w:sz="0" w:space="0" w:color="auto"/>
        <w:left w:val="none" w:sz="0" w:space="0" w:color="auto"/>
        <w:bottom w:val="none" w:sz="0" w:space="0" w:color="auto"/>
        <w:right w:val="none" w:sz="0" w:space="0" w:color="auto"/>
      </w:divBdr>
    </w:div>
    <w:div w:id="1574005471">
      <w:bodyDiv w:val="1"/>
      <w:marLeft w:val="0"/>
      <w:marRight w:val="0"/>
      <w:marTop w:val="0"/>
      <w:marBottom w:val="0"/>
      <w:divBdr>
        <w:top w:val="none" w:sz="0" w:space="0" w:color="auto"/>
        <w:left w:val="none" w:sz="0" w:space="0" w:color="auto"/>
        <w:bottom w:val="none" w:sz="0" w:space="0" w:color="auto"/>
        <w:right w:val="none" w:sz="0" w:space="0" w:color="auto"/>
      </w:divBdr>
    </w:div>
    <w:div w:id="1574856371">
      <w:bodyDiv w:val="1"/>
      <w:marLeft w:val="0"/>
      <w:marRight w:val="0"/>
      <w:marTop w:val="0"/>
      <w:marBottom w:val="0"/>
      <w:divBdr>
        <w:top w:val="none" w:sz="0" w:space="0" w:color="auto"/>
        <w:left w:val="none" w:sz="0" w:space="0" w:color="auto"/>
        <w:bottom w:val="none" w:sz="0" w:space="0" w:color="auto"/>
        <w:right w:val="none" w:sz="0" w:space="0" w:color="auto"/>
      </w:divBdr>
    </w:div>
    <w:div w:id="1590649681">
      <w:bodyDiv w:val="1"/>
      <w:marLeft w:val="0"/>
      <w:marRight w:val="0"/>
      <w:marTop w:val="0"/>
      <w:marBottom w:val="0"/>
      <w:divBdr>
        <w:top w:val="none" w:sz="0" w:space="0" w:color="auto"/>
        <w:left w:val="none" w:sz="0" w:space="0" w:color="auto"/>
        <w:bottom w:val="none" w:sz="0" w:space="0" w:color="auto"/>
        <w:right w:val="none" w:sz="0" w:space="0" w:color="auto"/>
      </w:divBdr>
    </w:div>
    <w:div w:id="1617634236">
      <w:bodyDiv w:val="1"/>
      <w:marLeft w:val="0"/>
      <w:marRight w:val="0"/>
      <w:marTop w:val="0"/>
      <w:marBottom w:val="0"/>
      <w:divBdr>
        <w:top w:val="none" w:sz="0" w:space="0" w:color="auto"/>
        <w:left w:val="none" w:sz="0" w:space="0" w:color="auto"/>
        <w:bottom w:val="none" w:sz="0" w:space="0" w:color="auto"/>
        <w:right w:val="none" w:sz="0" w:space="0" w:color="auto"/>
      </w:divBdr>
    </w:div>
    <w:div w:id="1663393454">
      <w:bodyDiv w:val="1"/>
      <w:marLeft w:val="0"/>
      <w:marRight w:val="0"/>
      <w:marTop w:val="0"/>
      <w:marBottom w:val="0"/>
      <w:divBdr>
        <w:top w:val="none" w:sz="0" w:space="0" w:color="auto"/>
        <w:left w:val="none" w:sz="0" w:space="0" w:color="auto"/>
        <w:bottom w:val="none" w:sz="0" w:space="0" w:color="auto"/>
        <w:right w:val="none" w:sz="0" w:space="0" w:color="auto"/>
      </w:divBdr>
    </w:div>
    <w:div w:id="1665431021">
      <w:bodyDiv w:val="1"/>
      <w:marLeft w:val="0"/>
      <w:marRight w:val="0"/>
      <w:marTop w:val="0"/>
      <w:marBottom w:val="0"/>
      <w:divBdr>
        <w:top w:val="none" w:sz="0" w:space="0" w:color="auto"/>
        <w:left w:val="none" w:sz="0" w:space="0" w:color="auto"/>
        <w:bottom w:val="none" w:sz="0" w:space="0" w:color="auto"/>
        <w:right w:val="none" w:sz="0" w:space="0" w:color="auto"/>
      </w:divBdr>
    </w:div>
    <w:div w:id="1818493071">
      <w:bodyDiv w:val="1"/>
      <w:marLeft w:val="0"/>
      <w:marRight w:val="0"/>
      <w:marTop w:val="0"/>
      <w:marBottom w:val="0"/>
      <w:divBdr>
        <w:top w:val="none" w:sz="0" w:space="0" w:color="auto"/>
        <w:left w:val="none" w:sz="0" w:space="0" w:color="auto"/>
        <w:bottom w:val="none" w:sz="0" w:space="0" w:color="auto"/>
        <w:right w:val="none" w:sz="0" w:space="0" w:color="auto"/>
      </w:divBdr>
    </w:div>
    <w:div w:id="1914271388">
      <w:bodyDiv w:val="1"/>
      <w:marLeft w:val="0"/>
      <w:marRight w:val="0"/>
      <w:marTop w:val="0"/>
      <w:marBottom w:val="0"/>
      <w:divBdr>
        <w:top w:val="none" w:sz="0" w:space="0" w:color="auto"/>
        <w:left w:val="none" w:sz="0" w:space="0" w:color="auto"/>
        <w:bottom w:val="none" w:sz="0" w:space="0" w:color="auto"/>
        <w:right w:val="none" w:sz="0" w:space="0" w:color="auto"/>
      </w:divBdr>
    </w:div>
    <w:div w:id="1972511612">
      <w:bodyDiv w:val="1"/>
      <w:marLeft w:val="0"/>
      <w:marRight w:val="0"/>
      <w:marTop w:val="0"/>
      <w:marBottom w:val="0"/>
      <w:divBdr>
        <w:top w:val="none" w:sz="0" w:space="0" w:color="auto"/>
        <w:left w:val="none" w:sz="0" w:space="0" w:color="auto"/>
        <w:bottom w:val="none" w:sz="0" w:space="0" w:color="auto"/>
        <w:right w:val="none" w:sz="0" w:space="0" w:color="auto"/>
      </w:divBdr>
    </w:div>
    <w:div w:id="1975328524">
      <w:bodyDiv w:val="1"/>
      <w:marLeft w:val="0"/>
      <w:marRight w:val="0"/>
      <w:marTop w:val="0"/>
      <w:marBottom w:val="0"/>
      <w:divBdr>
        <w:top w:val="none" w:sz="0" w:space="0" w:color="auto"/>
        <w:left w:val="none" w:sz="0" w:space="0" w:color="auto"/>
        <w:bottom w:val="none" w:sz="0" w:space="0" w:color="auto"/>
        <w:right w:val="none" w:sz="0" w:space="0" w:color="auto"/>
      </w:divBdr>
    </w:div>
    <w:div w:id="2033221311">
      <w:bodyDiv w:val="1"/>
      <w:marLeft w:val="0"/>
      <w:marRight w:val="0"/>
      <w:marTop w:val="0"/>
      <w:marBottom w:val="0"/>
      <w:divBdr>
        <w:top w:val="none" w:sz="0" w:space="0" w:color="auto"/>
        <w:left w:val="none" w:sz="0" w:space="0" w:color="auto"/>
        <w:bottom w:val="none" w:sz="0" w:space="0" w:color="auto"/>
        <w:right w:val="none" w:sz="0" w:space="0" w:color="auto"/>
      </w:divBdr>
    </w:div>
    <w:div w:id="2039692407">
      <w:bodyDiv w:val="1"/>
      <w:marLeft w:val="0"/>
      <w:marRight w:val="0"/>
      <w:marTop w:val="0"/>
      <w:marBottom w:val="0"/>
      <w:divBdr>
        <w:top w:val="none" w:sz="0" w:space="0" w:color="auto"/>
        <w:left w:val="none" w:sz="0" w:space="0" w:color="auto"/>
        <w:bottom w:val="none" w:sz="0" w:space="0" w:color="auto"/>
        <w:right w:val="none" w:sz="0" w:space="0" w:color="auto"/>
      </w:divBdr>
    </w:div>
    <w:div w:id="2076121329">
      <w:bodyDiv w:val="1"/>
      <w:marLeft w:val="0"/>
      <w:marRight w:val="0"/>
      <w:marTop w:val="0"/>
      <w:marBottom w:val="0"/>
      <w:divBdr>
        <w:top w:val="none" w:sz="0" w:space="0" w:color="auto"/>
        <w:left w:val="none" w:sz="0" w:space="0" w:color="auto"/>
        <w:bottom w:val="none" w:sz="0" w:space="0" w:color="auto"/>
        <w:right w:val="none" w:sz="0" w:space="0" w:color="auto"/>
      </w:divBdr>
    </w:div>
    <w:div w:id="2080012393">
      <w:bodyDiv w:val="1"/>
      <w:marLeft w:val="0"/>
      <w:marRight w:val="0"/>
      <w:marTop w:val="0"/>
      <w:marBottom w:val="0"/>
      <w:divBdr>
        <w:top w:val="none" w:sz="0" w:space="0" w:color="auto"/>
        <w:left w:val="none" w:sz="0" w:space="0" w:color="auto"/>
        <w:bottom w:val="none" w:sz="0" w:space="0" w:color="auto"/>
        <w:right w:val="none" w:sz="0" w:space="0" w:color="auto"/>
      </w:divBdr>
    </w:div>
    <w:div w:id="2099013019">
      <w:bodyDiv w:val="1"/>
      <w:marLeft w:val="0"/>
      <w:marRight w:val="0"/>
      <w:marTop w:val="0"/>
      <w:marBottom w:val="0"/>
      <w:divBdr>
        <w:top w:val="none" w:sz="0" w:space="0" w:color="auto"/>
        <w:left w:val="none" w:sz="0" w:space="0" w:color="auto"/>
        <w:bottom w:val="none" w:sz="0" w:space="0" w:color="auto"/>
        <w:right w:val="none" w:sz="0" w:space="0" w:color="auto"/>
      </w:divBdr>
    </w:div>
    <w:div w:id="2104910895">
      <w:bodyDiv w:val="1"/>
      <w:marLeft w:val="0"/>
      <w:marRight w:val="0"/>
      <w:marTop w:val="0"/>
      <w:marBottom w:val="0"/>
      <w:divBdr>
        <w:top w:val="none" w:sz="0" w:space="0" w:color="auto"/>
        <w:left w:val="none" w:sz="0" w:space="0" w:color="auto"/>
        <w:bottom w:val="none" w:sz="0" w:space="0" w:color="auto"/>
        <w:right w:val="none" w:sz="0" w:space="0" w:color="auto"/>
      </w:divBdr>
      <w:divsChild>
        <w:div w:id="1042369234">
          <w:marLeft w:val="0"/>
          <w:marRight w:val="0"/>
          <w:marTop w:val="0"/>
          <w:marBottom w:val="0"/>
          <w:divBdr>
            <w:top w:val="none" w:sz="0" w:space="0" w:color="auto"/>
            <w:left w:val="none" w:sz="0" w:space="0" w:color="auto"/>
            <w:bottom w:val="none" w:sz="0" w:space="0" w:color="auto"/>
            <w:right w:val="none" w:sz="0" w:space="0" w:color="auto"/>
          </w:divBdr>
          <w:divsChild>
            <w:div w:id="1708330677">
              <w:marLeft w:val="0"/>
              <w:marRight w:val="0"/>
              <w:marTop w:val="0"/>
              <w:marBottom w:val="0"/>
              <w:divBdr>
                <w:top w:val="none" w:sz="0" w:space="0" w:color="auto"/>
                <w:left w:val="none" w:sz="0" w:space="0" w:color="auto"/>
                <w:bottom w:val="none" w:sz="0" w:space="0" w:color="auto"/>
                <w:right w:val="none" w:sz="0" w:space="0" w:color="auto"/>
              </w:divBdr>
              <w:divsChild>
                <w:div w:id="278100433">
                  <w:marLeft w:val="0"/>
                  <w:marRight w:val="0"/>
                  <w:marTop w:val="0"/>
                  <w:marBottom w:val="0"/>
                  <w:divBdr>
                    <w:top w:val="none" w:sz="0" w:space="0" w:color="auto"/>
                    <w:left w:val="none" w:sz="0" w:space="0" w:color="auto"/>
                    <w:bottom w:val="none" w:sz="0" w:space="0" w:color="auto"/>
                    <w:right w:val="none" w:sz="0" w:space="0" w:color="auto"/>
                  </w:divBdr>
                  <w:divsChild>
                    <w:div w:id="7881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37235">
      <w:bodyDiv w:val="1"/>
      <w:marLeft w:val="0"/>
      <w:marRight w:val="0"/>
      <w:marTop w:val="0"/>
      <w:marBottom w:val="0"/>
      <w:divBdr>
        <w:top w:val="none" w:sz="0" w:space="0" w:color="auto"/>
        <w:left w:val="none" w:sz="0" w:space="0" w:color="auto"/>
        <w:bottom w:val="none" w:sz="0" w:space="0" w:color="auto"/>
        <w:right w:val="none" w:sz="0" w:space="0" w:color="auto"/>
      </w:divBdr>
    </w:div>
    <w:div w:id="21360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South Pole">
      <a:dk1>
        <a:sysClr val="windowText" lastClr="000000"/>
      </a:dk1>
      <a:lt1>
        <a:sysClr val="window" lastClr="FFFFFF"/>
      </a:lt1>
      <a:dk2>
        <a:srgbClr val="B2B2B2"/>
      </a:dk2>
      <a:lt2>
        <a:srgbClr val="878787"/>
      </a:lt2>
      <a:accent1>
        <a:srgbClr val="005091"/>
      </a:accent1>
      <a:accent2>
        <a:srgbClr val="0C9CDB"/>
      </a:accent2>
      <a:accent3>
        <a:srgbClr val="89C7EB"/>
      </a:accent3>
      <a:accent4>
        <a:srgbClr val="FDC300"/>
      </a:accent4>
      <a:accent5>
        <a:srgbClr val="F39200"/>
      </a:accent5>
      <a:accent6>
        <a:srgbClr val="98C21F"/>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CicBC</b:Tag>
    <b:SourceType>Report</b:SourceType>
    <b:Guid>{F3AA98F1-1447-7B41-97EF-834471FBABD0}</b:Guid>
    <b:Author>
      <b:Author>
        <b:NameList>
          <b:Person>
            <b:Last>Cicero</b:Last>
          </b:Person>
        </b:NameList>
      </b:Author>
    </b:Author>
    <b:Title>de Finibus Bonorum et Malorum</b:Title>
    <b:Year>45 BC</b:Year>
    <b:RefOrder>1</b:RefOrder>
  </b:Source>
</b:Sources>
</file>

<file path=customXml/itemProps1.xml><?xml version="1.0" encoding="utf-8"?>
<ds:datastoreItem xmlns:ds="http://schemas.openxmlformats.org/officeDocument/2006/customXml" ds:itemID="{9430ED2D-DAFB-404B-96F2-B79E90DB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Greenhouse gas (GHG) accounting report</vt:lpstr>
    </vt:vector>
  </TitlesOfParts>
  <Manager>AM's Name and Surname, Job Title</Manager>
  <Company>South Pole Carbon Asset Management Ltd.</Company>
  <LinksUpToDate>false</LinksUpToDate>
  <CharactersWithSpaces>6657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gas (GHG) accounting report</dc:title>
  <dc:subject>Project title</dc:subject>
  <dc:creator>PM's Name and Surname, Job Title</dc:creator>
  <cp:keywords/>
  <dc:description/>
  <cp:lastModifiedBy>Karina Hillary</cp:lastModifiedBy>
  <cp:revision>2</cp:revision>
  <cp:lastPrinted>2016-09-14T12:16:00Z</cp:lastPrinted>
  <dcterms:created xsi:type="dcterms:W3CDTF">2021-09-09T03:47:00Z</dcterms:created>
  <dcterms:modified xsi:type="dcterms:W3CDTF">2021-09-09T03:47:00Z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ortium partner">
    <vt:lpwstr>Consortium partner(s)</vt:lpwstr>
  </property>
  <property fmtid="{D5CDD505-2E9C-101B-9397-08002B2CF9AE}" pid="3" name="Consultant's details">
    <vt:lpwstr>+(country code) XX XX XX XXX · PM's email address </vt:lpwstr>
  </property>
  <property fmtid="{D5CDD505-2E9C-101B-9397-08002B2CF9AE}" pid="4" name="KAM's details">
    <vt:lpwstr>+(country code) XX XX XX XXX · AM's email address </vt:lpwstr>
  </property>
  <property fmtid="{D5CDD505-2E9C-101B-9397-08002B2CF9AE}" pid="5" name="Client's details">
    <vt:lpwstr>+(country code) XX XX XX XXX · Email address · website</vt:lpwstr>
  </property>
  <property fmtid="{D5CDD505-2E9C-101B-9397-08002B2CF9AE}" pid="6" name="Client">
    <vt:lpwstr>Official name of client</vt:lpwstr>
  </property>
  <property fmtid="{D5CDD505-2E9C-101B-9397-08002B2CF9AE}" pid="7" name="Client's address">
    <vt:lpwstr>Street &amp; street No. · PLZ City · Country</vt:lpwstr>
  </property>
  <property fmtid="{D5CDD505-2E9C-101B-9397-08002B2CF9AE}" pid="8" name="Client's contact">
    <vt:lpwstr>Name &amp; Surname of client's contact, Job Title</vt:lpwstr>
  </property>
  <property fmtid="{D5CDD505-2E9C-101B-9397-08002B2CF9AE}" pid="9" name="EM's details">
    <vt:lpwstr>+(country code) XX XX XX XXX · EM's email address </vt:lpwstr>
  </property>
  <property fmtid="{D5CDD505-2E9C-101B-9397-08002B2CF9AE}" pid="10" name="EM's name">
    <vt:lpwstr>EM's Name and Surname, Job Title</vt:lpwstr>
  </property>
</Properties>
</file>